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Style w:val="15"/>
          <w:rFonts w:hint="default" w:ascii="Times New Roman" w:hAnsi="Times New Roman" w:eastAsia="方正小标宋_GBK" w:cs="Times New Roman"/>
          <w:color w:val="auto"/>
          <w:w w:val="98"/>
          <w:sz w:val="44"/>
          <w:szCs w:val="44"/>
        </w:rPr>
      </w:pPr>
      <w:r>
        <w:rPr>
          <w:rStyle w:val="15"/>
          <w:rFonts w:hint="default" w:ascii="Times New Roman" w:hAnsi="Times New Roman" w:eastAsia="方正小标宋_GBK" w:cs="Times New Roman"/>
          <w:color w:val="auto"/>
          <w:w w:val="98"/>
          <w:sz w:val="44"/>
          <w:szCs w:val="44"/>
        </w:rPr>
        <w:t>重庆市城市管理局</w:t>
      </w:r>
      <mc:AlternateContent>
        <mc:Choice Requires="wpsCustomData">
          <wpsCustomData:docfieldStart id="0" docfieldname="发文机关代字" hidden="false" print="true" readonly="false" index="1"/>
        </mc:Choice>
      </mc:AlternateContent>
    </w:p>
    <w:p>
      <w:pPr>
        <w:pStyle w:val="2"/>
        <w:keepNext w:val="0"/>
        <w:keepLines w:val="0"/>
        <w:pageBreakBefore w:val="0"/>
        <w:kinsoku/>
        <w:wordWrap/>
        <w:overflowPunct/>
        <w:topLinePunct w:val="0"/>
        <w:autoSpaceDE/>
        <w:autoSpaceDN/>
        <w:bidi w:val="0"/>
        <w:adjustRightInd/>
        <w:snapToGrid/>
        <w:spacing w:line="600" w:lineRule="exact"/>
        <w:jc w:val="center"/>
        <w:rPr>
          <w:rStyle w:val="15"/>
          <w:rFonts w:hint="default" w:eastAsia="方正小标宋_GBK"/>
          <w:color w:val="auto"/>
          <w:w w:val="98"/>
          <w:kern w:val="2"/>
          <w:sz w:val="44"/>
          <w:szCs w:val="44"/>
          <w:lang w:val="en-US" w:eastAsia="zh-CN" w:bidi="ar-SA"/>
        </w:rPr>
      </w:pPr>
      <w:r>
        <w:rPr>
          <w:rStyle w:val="15"/>
          <w:rFonts w:hint="default" w:eastAsia="方正小标宋_GBK"/>
          <w:color w:val="auto"/>
          <w:w w:val="98"/>
          <w:kern w:val="2"/>
          <w:sz w:val="44"/>
          <w:szCs w:val="44"/>
          <w:lang w:val="en-US" w:eastAsia="zh-CN" w:bidi="ar-SA"/>
        </w:rPr>
        <w:t>重庆市公安局</w:t>
      </w:r>
    </w:p>
    <w:p>
      <w:pPr>
        <w:pStyle w:val="2"/>
        <w:keepNext w:val="0"/>
        <w:keepLines w:val="0"/>
        <w:pageBreakBefore w:val="0"/>
        <w:kinsoku/>
        <w:wordWrap/>
        <w:overflowPunct/>
        <w:topLinePunct w:val="0"/>
        <w:autoSpaceDE/>
        <w:autoSpaceDN/>
        <w:bidi w:val="0"/>
        <w:adjustRightInd/>
        <w:snapToGrid/>
        <w:spacing w:line="600" w:lineRule="exact"/>
        <w:jc w:val="center"/>
        <w:rPr>
          <w:rStyle w:val="15"/>
          <w:rFonts w:hint="default" w:eastAsia="方正小标宋_GBK"/>
          <w:color w:val="auto"/>
          <w:w w:val="98"/>
          <w:kern w:val="2"/>
          <w:sz w:val="44"/>
          <w:szCs w:val="44"/>
          <w:lang w:val="en-US" w:eastAsia="zh-CN" w:bidi="ar-SA"/>
        </w:rPr>
      </w:pPr>
      <w:r>
        <w:rPr>
          <w:rStyle w:val="15"/>
          <w:rFonts w:hint="default" w:eastAsia="方正小标宋_GBK"/>
          <w:color w:val="auto"/>
          <w:w w:val="98"/>
          <w:kern w:val="2"/>
          <w:sz w:val="44"/>
          <w:szCs w:val="44"/>
          <w:lang w:val="en-US" w:eastAsia="zh-CN" w:bidi="ar-SA"/>
        </w:rPr>
        <w:t>重庆市规划和自然资源局</w:t>
      </w:r>
    </w:p>
    <w:p>
      <w:pPr>
        <w:pStyle w:val="2"/>
        <w:keepNext w:val="0"/>
        <w:keepLines w:val="0"/>
        <w:pageBreakBefore w:val="0"/>
        <w:kinsoku/>
        <w:wordWrap/>
        <w:overflowPunct/>
        <w:topLinePunct w:val="0"/>
        <w:autoSpaceDE/>
        <w:autoSpaceDN/>
        <w:bidi w:val="0"/>
        <w:adjustRightInd/>
        <w:snapToGrid/>
        <w:spacing w:line="600" w:lineRule="exact"/>
        <w:jc w:val="center"/>
        <w:rPr>
          <w:rStyle w:val="15"/>
          <w:rFonts w:hint="default" w:eastAsia="方正小标宋_GBK"/>
          <w:color w:val="auto"/>
          <w:w w:val="98"/>
          <w:kern w:val="2"/>
          <w:sz w:val="44"/>
          <w:szCs w:val="44"/>
          <w:lang w:val="en-US" w:eastAsia="zh-CN" w:bidi="ar-SA"/>
        </w:rPr>
      </w:pPr>
      <w:r>
        <w:rPr>
          <w:rStyle w:val="15"/>
          <w:rFonts w:hint="default" w:eastAsia="方正小标宋_GBK"/>
          <w:color w:val="auto"/>
          <w:w w:val="98"/>
          <w:kern w:val="2"/>
          <w:sz w:val="44"/>
          <w:szCs w:val="44"/>
          <w:lang w:val="en-US" w:eastAsia="zh-CN" w:bidi="ar-SA"/>
        </w:rPr>
        <w:t>重庆市住房和城乡建设委员会</w:t>
      </w:r>
    </w:p>
    <w:p>
      <w:pPr>
        <w:pStyle w:val="2"/>
        <w:keepNext w:val="0"/>
        <w:keepLines w:val="0"/>
        <w:pageBreakBefore w:val="0"/>
        <w:kinsoku/>
        <w:wordWrap/>
        <w:overflowPunct/>
        <w:topLinePunct w:val="0"/>
        <w:autoSpaceDE/>
        <w:autoSpaceDN/>
        <w:bidi w:val="0"/>
        <w:adjustRightInd/>
        <w:snapToGrid/>
        <w:spacing w:line="600" w:lineRule="exact"/>
        <w:jc w:val="center"/>
        <w:rPr>
          <w:rFonts w:hint="default"/>
        </w:rPr>
      </w:pPr>
      <w:r>
        <w:rPr>
          <w:rStyle w:val="15"/>
          <w:rFonts w:hint="default" w:eastAsia="方正小标宋_GBK"/>
          <w:color w:val="auto"/>
          <w:w w:val="98"/>
          <w:kern w:val="2"/>
          <w:sz w:val="44"/>
          <w:szCs w:val="44"/>
          <w:lang w:val="en-US" w:eastAsia="zh-CN" w:bidi="ar-SA"/>
        </w:rPr>
        <w:t>重庆市交通局</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hint="default" w:ascii="Times New Roman" w:hAnsi="Times New Roman" w:eastAsia="方正小标宋_GBK" w:cs="Times New Roman"/>
          <w:bCs/>
          <w:color w:val="auto"/>
          <w:sz w:val="44"/>
          <w:szCs w:val="44"/>
          <w:highlight w:val="none"/>
          <w:lang w:eastAsia="zh-CN"/>
        </w:rPr>
      </w:pPr>
      <w:r>
        <w:rPr>
          <w:rFonts w:hint="default" w:ascii="Times New Roman" w:hAnsi="Times New Roman" w:eastAsia="方正小标宋_GBK" w:cs="Times New Roman"/>
          <w:w w:val="95"/>
          <w:sz w:val="44"/>
          <w:szCs w:val="44"/>
        </w:rPr>
        <w:t>关于印发</w:t>
      </w:r>
      <w:r>
        <w:rPr>
          <w:rFonts w:hint="default" w:ascii="Times New Roman" w:hAnsi="Times New Roman" w:eastAsia="方正小标宋_GBK" w:cs="Times New Roman"/>
          <w:bCs/>
          <w:color w:val="auto"/>
          <w:sz w:val="44"/>
          <w:szCs w:val="44"/>
          <w:highlight w:val="none"/>
          <w:lang w:eastAsia="zh-CN"/>
        </w:rPr>
        <w:t>重庆市进一步深化供水接入改革优化营商环境实施方案（试行）的通知</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lang w:eastAsia="zh"/>
        </w:rPr>
        <w:t>渝城管局</w:t>
      </w:r>
      <w:r>
        <w:rPr>
          <w:rFonts w:hint="default" w:ascii="Times New Roman" w:hAnsi="Times New Roman" w:eastAsia="方正仿宋_GBK" w:cs="Times New Roman"/>
          <w:sz w:val="32"/>
          <w:szCs w:val="32"/>
          <w:lang w:eastAsia="zh"/>
        </w:rPr>
        <w:t>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
        </w:rPr>
        <w:t>202</w:t>
      </w:r>
      <w:r>
        <w:rPr>
          <w:rFonts w:hint="eastAsia" w:ascii="Times New Roman" w:hAnsi="Times New Roman" w:eastAsia="方正仿宋_GBK" w:cs="Times New Roman"/>
          <w:sz w:val="32"/>
          <w:szCs w:val="32"/>
          <w:lang w:val="en-US" w:eastAsia="zh-CN"/>
        </w:rPr>
        <w:t>3</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eastAsia" w:ascii="Times New Roman" w:hAnsi="Times New Roman" w:eastAsia="方正仿宋_GBK" w:cs="Times New Roman"/>
          <w:sz w:val="32"/>
          <w:szCs w:val="32"/>
          <w:lang w:val="en-US" w:eastAsia="zh-CN"/>
        </w:rPr>
        <w:t>8</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pStyle w:val="3"/>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各区县（自治县）城市管理局、公安局、规划自然资源局、住房城乡建委、交通局，两江新区、西部科学城重庆高新区、万盛经开区城市管理、公安、规划自然资源、住房城乡建设、交通部门，各城市供水企业，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color w:val="auto"/>
          <w:sz w:val="32"/>
          <w:szCs w:val="32"/>
          <w:highlight w:val="none"/>
        </w:rPr>
        <w:t>为进一步深化重庆市供水接入</w:t>
      </w:r>
      <w:r>
        <w:rPr>
          <w:rFonts w:hint="default" w:ascii="Times New Roman" w:hAnsi="Times New Roman" w:eastAsia="方正仿宋_GBK" w:cs="Times New Roman"/>
          <w:color w:val="auto"/>
          <w:sz w:val="32"/>
          <w:szCs w:val="32"/>
          <w:highlight w:val="none"/>
          <w:lang w:eastAsia="zh-CN"/>
        </w:rPr>
        <w:t>改革</w:t>
      </w:r>
      <w:r>
        <w:rPr>
          <w:rFonts w:hint="default" w:ascii="Times New Roman" w:hAnsi="Times New Roman" w:eastAsia="方正仿宋_GBK" w:cs="Times New Roman"/>
          <w:color w:val="auto"/>
          <w:sz w:val="32"/>
          <w:szCs w:val="32"/>
          <w:highlight w:val="none"/>
        </w:rPr>
        <w:t>的营商环境，</w:t>
      </w:r>
      <w:r>
        <w:rPr>
          <w:rFonts w:hint="default" w:ascii="Times New Roman" w:hAnsi="Times New Roman" w:eastAsia="方正仿宋_GBK" w:cs="Times New Roman"/>
          <w:color w:val="auto"/>
          <w:sz w:val="32"/>
          <w:szCs w:val="32"/>
          <w:highlight w:val="none"/>
          <w:lang w:eastAsia="zh-CN"/>
        </w:rPr>
        <w:t>根</w:t>
      </w:r>
      <w:r>
        <w:rPr>
          <w:rFonts w:hint="default" w:ascii="Times New Roman" w:hAnsi="Times New Roman" w:eastAsia="方正仿宋_GBK" w:cs="Times New Roman"/>
          <w:color w:val="auto"/>
          <w:sz w:val="32"/>
          <w:szCs w:val="32"/>
          <w:highlight w:val="none"/>
        </w:rPr>
        <w:t>据</w:t>
      </w:r>
      <w:r>
        <w:rPr>
          <w:rFonts w:hint="default" w:ascii="Times New Roman" w:hAnsi="Times New Roman" w:eastAsia="方正仿宋_GBK" w:cs="Times New Roman"/>
          <w:color w:val="auto"/>
          <w:sz w:val="32"/>
          <w:szCs w:val="32"/>
          <w:highlight w:val="none"/>
          <w:lang w:eastAsia="zh-CN"/>
        </w:rPr>
        <w:t>《重庆市优化营商环境条例》、《重庆市城市供水节水条例》、</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《重庆市人民政府办公厅关于印发重庆市2021年深化</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放管服</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改革优化营商环境实施方案的通知》（渝府办发〔2021〕48号）</w:t>
      </w:r>
      <w:r>
        <w:rPr>
          <w:rFonts w:hint="default" w:ascii="Times New Roman" w:hAnsi="Times New Roman" w:eastAsia="方正仿宋_GBK" w:cs="Times New Roman"/>
          <w:color w:val="auto"/>
          <w:sz w:val="32"/>
          <w:szCs w:val="32"/>
          <w:highlight w:val="none"/>
          <w:lang w:eastAsia="zh-CN"/>
        </w:rPr>
        <w:t>和</w:t>
      </w:r>
      <w:r>
        <w:rPr>
          <w:rFonts w:hint="default" w:ascii="Times New Roman" w:hAnsi="Times New Roman" w:eastAsia="方正仿宋_GBK" w:cs="Times New Roman"/>
          <w:color w:val="auto"/>
          <w:sz w:val="32"/>
          <w:szCs w:val="32"/>
          <w:highlight w:val="none"/>
        </w:rPr>
        <w:t>《重庆市人民政府办公厅关于印发重庆市清理规范城镇供水管道供气行业收费促进行业高质量发展实施方案的通知》（</w:t>
      </w:r>
      <w:r>
        <w:rPr>
          <w:rFonts w:hint="default" w:ascii="Times New Roman" w:hAnsi="Times New Roman" w:eastAsia="方正仿宋_GBK" w:cs="Times New Roman"/>
          <w:color w:val="auto"/>
          <w:sz w:val="32"/>
          <w:szCs w:val="32"/>
          <w:highlight w:val="none"/>
          <w:lang w:eastAsia="zh-CN"/>
        </w:rPr>
        <w:t>渝府办发</w:t>
      </w:r>
      <w:r>
        <w:rPr>
          <w:rFonts w:hint="default" w:ascii="Times New Roman" w:hAnsi="Times New Roman" w:eastAsia="方正仿宋_GBK" w:cs="Times New Roman"/>
          <w:color w:val="auto"/>
          <w:sz w:val="32"/>
          <w:szCs w:val="32"/>
          <w:highlight w:val="none"/>
        </w:rPr>
        <w:t>〔2021〕95</w:t>
      </w:r>
      <w:r>
        <w:rPr>
          <w:rFonts w:hint="default" w:ascii="Times New Roman" w:hAnsi="Times New Roman" w:eastAsia="方正仿宋_GBK" w:cs="Times New Roman"/>
          <w:color w:val="auto"/>
          <w:sz w:val="32"/>
          <w:szCs w:val="32"/>
          <w:highlight w:val="none"/>
          <w:lang w:eastAsia="zh-CN"/>
        </w:rPr>
        <w:t>号</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等要求</w:t>
      </w:r>
      <w:r>
        <w:rPr>
          <w:rFonts w:hint="default" w:ascii="Times New Roman" w:hAnsi="Times New Roman" w:eastAsia="方正仿宋_GBK" w:cs="Times New Roman"/>
          <w:color w:val="auto"/>
          <w:sz w:val="32"/>
          <w:szCs w:val="32"/>
          <w:highlight w:val="none"/>
        </w:rPr>
        <w:t>，结合本市城市供水接入实际，</w:t>
      </w:r>
      <w:r>
        <w:rPr>
          <w:rFonts w:hint="default" w:ascii="Times New Roman" w:hAnsi="Times New Roman" w:eastAsia="方正仿宋_GBK" w:cs="Times New Roman"/>
          <w:color w:val="auto"/>
          <w:sz w:val="32"/>
          <w:szCs w:val="32"/>
          <w:highlight w:val="none"/>
          <w:lang w:eastAsia="zh-CN"/>
        </w:rPr>
        <w:t>现将制定的《</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重庆市进一步深化供水接入改革优化营商环境实施方案（试行）》印发给你们，请认真贯彻执行。</w:t>
      </w:r>
    </w:p>
    <w:p>
      <w:pPr>
        <w:pStyle w:val="2"/>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p>
    <w:p>
      <w:pPr>
        <w:pStyle w:val="3"/>
        <w:keepNext w:val="0"/>
        <w:keepLines w:val="0"/>
        <w:pageBreakBefore w:val="0"/>
        <w:kinsoku/>
        <w:wordWrap/>
        <w:overflowPunct/>
        <w:topLinePunct w:val="0"/>
        <w:autoSpaceDE/>
        <w:autoSpaceDN/>
        <w:bidi w:val="0"/>
        <w:adjustRightInd/>
        <w:snapToGrid/>
        <w:spacing w:line="60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600" w:lineRule="exact"/>
        <w:ind w:firstLine="1280" w:firstLineChars="400"/>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重庆市城市管理局            重庆市公安局</w:t>
      </w:r>
    </w:p>
    <w:p>
      <w:pPr>
        <w:pStyle w:val="2"/>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p>
    <w:p>
      <w:pPr>
        <w:pStyle w:val="3"/>
        <w:rPr>
          <w:rFonts w:hint="default"/>
          <w:lang w:val="en-US" w:eastAsia="zh-CN"/>
        </w:rPr>
      </w:pPr>
    </w:p>
    <w:p>
      <w:pPr>
        <w:keepNext w:val="0"/>
        <w:keepLines w:val="0"/>
        <w:pageBreakBefore w:val="0"/>
        <w:kinsoku/>
        <w:wordWrap/>
        <w:overflowPunct/>
        <w:topLinePunct w:val="0"/>
        <w:autoSpaceDE/>
        <w:autoSpaceDN/>
        <w:bidi w:val="0"/>
        <w:adjustRightInd/>
        <w:snapToGrid/>
        <w:spacing w:line="600" w:lineRule="exact"/>
        <w:ind w:left="4800" w:hanging="4800" w:hangingChars="1500"/>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重庆市规划和自然资源局      重庆市住房和城乡建设委员会</w:t>
      </w:r>
    </w:p>
    <w:p>
      <w:pPr>
        <w:pStyle w:val="3"/>
        <w:keepNext w:val="0"/>
        <w:keepLines w:val="0"/>
        <w:pageBreakBefore w:val="0"/>
        <w:kinsoku/>
        <w:wordWrap/>
        <w:overflowPunct/>
        <w:topLinePunct w:val="0"/>
        <w:autoSpaceDE/>
        <w:autoSpaceDN/>
        <w:bidi w:val="0"/>
        <w:adjustRightInd/>
        <w:snapToGrid/>
        <w:spacing w:line="600" w:lineRule="exact"/>
        <w:rPr>
          <w:rFonts w:hint="default"/>
          <w:lang w:val="en-US" w:eastAsia="zh-CN"/>
        </w:rPr>
      </w:pPr>
    </w:p>
    <w:p>
      <w:pPr>
        <w:pStyle w:val="3"/>
        <w:keepNext w:val="0"/>
        <w:keepLines w:val="0"/>
        <w:pageBreakBefore w:val="0"/>
        <w:kinsoku/>
        <w:wordWrap/>
        <w:overflowPunct/>
        <w:topLinePunct w:val="0"/>
        <w:autoSpaceDE/>
        <w:autoSpaceDN/>
        <w:bidi w:val="0"/>
        <w:adjustRightInd/>
        <w:snapToGrid/>
        <w:spacing w:line="600" w:lineRule="exact"/>
        <w:rPr>
          <w:rFonts w:hint="default"/>
        </w:rPr>
      </w:pPr>
    </w:p>
    <w:p>
      <w:pPr>
        <w:pStyle w:val="2"/>
        <w:keepNext w:val="0"/>
        <w:keepLines w:val="0"/>
        <w:pageBreakBefore w:val="0"/>
        <w:kinsoku/>
        <w:wordWrap/>
        <w:overflowPunct/>
        <w:topLinePunct w:val="0"/>
        <w:autoSpaceDE/>
        <w:autoSpaceDN/>
        <w:bidi w:val="0"/>
        <w:adjustRightInd/>
        <w:snapToGrid/>
        <w:spacing w:after="0" w:line="600" w:lineRule="exact"/>
        <w:ind w:firstLine="5760" w:firstLineChars="1800"/>
        <w:jc w:val="both"/>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重庆市交通局</w:t>
      </w:r>
    </w:p>
    <w:p>
      <w:pPr>
        <w:pStyle w:val="2"/>
        <w:keepNext w:val="0"/>
        <w:keepLines w:val="0"/>
        <w:pageBreakBefore w:val="0"/>
        <w:kinsoku/>
        <w:wordWrap/>
        <w:overflowPunct/>
        <w:topLinePunct w:val="0"/>
        <w:autoSpaceDE/>
        <w:autoSpaceDN/>
        <w:bidi w:val="0"/>
        <w:adjustRightInd/>
        <w:snapToGrid/>
        <w:spacing w:after="0" w:line="600" w:lineRule="exact"/>
        <w:ind w:firstLine="5440" w:firstLineChars="1700"/>
        <w:jc w:val="left"/>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2023年10月27日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p>
    <w:p>
      <w:pPr>
        <w:pStyle w:val="2"/>
        <w:keepNext w:val="0"/>
        <w:keepLines w:val="0"/>
        <w:pageBreakBefore w:val="0"/>
        <w:kinsoku/>
        <w:wordWrap/>
        <w:overflowPunct/>
        <w:topLinePunct w:val="0"/>
        <w:autoSpaceDE/>
        <w:autoSpaceDN/>
        <w:bidi w:val="0"/>
        <w:spacing w:line="600" w:lineRule="exact"/>
        <w:rPr>
          <w:rFonts w:hint="default"/>
        </w:rPr>
      </w:pPr>
    </w:p>
    <w:p>
      <w:pPr>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rPr>
        <w:t>重庆市</w:t>
      </w:r>
      <w:r>
        <w:rPr>
          <w:rFonts w:hint="default" w:ascii="Times New Roman" w:hAnsi="Times New Roman" w:eastAsia="方正小标宋_GBK" w:cs="Times New Roman"/>
          <w:bCs/>
          <w:color w:val="auto"/>
          <w:sz w:val="44"/>
          <w:szCs w:val="44"/>
          <w:highlight w:val="none"/>
          <w:lang w:eastAsia="zh-CN"/>
        </w:rPr>
        <w:t>进一步</w:t>
      </w:r>
      <w:r>
        <w:rPr>
          <w:rFonts w:hint="default" w:ascii="Times New Roman" w:hAnsi="Times New Roman" w:eastAsia="方正小标宋_GBK" w:cs="Times New Roman"/>
          <w:bCs/>
          <w:color w:val="auto"/>
          <w:sz w:val="44"/>
          <w:szCs w:val="44"/>
          <w:highlight w:val="none"/>
        </w:rPr>
        <w:t>深化供水接入</w:t>
      </w:r>
      <w:r>
        <w:rPr>
          <w:rFonts w:hint="default" w:ascii="Times New Roman" w:hAnsi="Times New Roman" w:eastAsia="方正小标宋_GBK" w:cs="Times New Roman"/>
          <w:bCs/>
          <w:color w:val="auto"/>
          <w:sz w:val="44"/>
          <w:szCs w:val="44"/>
          <w:highlight w:val="none"/>
          <w:lang w:eastAsia="zh-CN"/>
        </w:rPr>
        <w:t>改革</w:t>
      </w:r>
      <w:r>
        <w:rPr>
          <w:rFonts w:hint="default" w:ascii="Times New Roman" w:hAnsi="Times New Roman" w:eastAsia="方正小标宋_GBK" w:cs="Times New Roman"/>
          <w:bCs/>
          <w:color w:val="auto"/>
          <w:sz w:val="44"/>
          <w:szCs w:val="44"/>
          <w:highlight w:val="none"/>
        </w:rPr>
        <w:t>优化</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_GBK" w:cs="Times New Roman"/>
          <w:bCs/>
          <w:color w:val="auto"/>
          <w:sz w:val="44"/>
          <w:szCs w:val="44"/>
          <w:highlight w:val="none"/>
          <w:lang w:eastAsia="zh-CN"/>
        </w:rPr>
      </w:pPr>
      <w:r>
        <w:rPr>
          <w:rFonts w:hint="default" w:ascii="Times New Roman" w:hAnsi="Times New Roman" w:eastAsia="方正小标宋_GBK" w:cs="Times New Roman"/>
          <w:bCs/>
          <w:color w:val="auto"/>
          <w:sz w:val="44"/>
          <w:szCs w:val="44"/>
          <w:highlight w:val="none"/>
        </w:rPr>
        <w:t>营商环境实施</w:t>
      </w:r>
      <w:r>
        <w:rPr>
          <w:rFonts w:hint="default" w:ascii="Times New Roman" w:hAnsi="Times New Roman" w:eastAsia="方正小标宋_GBK" w:cs="Times New Roman"/>
          <w:bCs/>
          <w:color w:val="auto"/>
          <w:sz w:val="44"/>
          <w:szCs w:val="44"/>
          <w:highlight w:val="none"/>
          <w:lang w:eastAsia="zh-CN"/>
        </w:rPr>
        <w:t>方案（试行）</w:t>
      </w:r>
    </w:p>
    <w:p>
      <w:pPr>
        <w:pStyle w:val="2"/>
        <w:keepNext w:val="0"/>
        <w:keepLines w:val="0"/>
        <w:pageBreakBefore w:val="0"/>
        <w:widowControl w:val="0"/>
        <w:kinsoku/>
        <w:wordWrap/>
        <w:overflowPunct/>
        <w:topLinePunct w:val="0"/>
        <w:autoSpaceDE/>
        <w:autoSpaceDN/>
        <w:bidi w:val="0"/>
        <w:spacing w:after="0" w:line="600" w:lineRule="exact"/>
        <w:ind w:left="0" w:leftChars="0" w:right="0" w:rightChars="0"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为进一步深化重庆市供水接入</w:t>
      </w:r>
      <w:r>
        <w:rPr>
          <w:rFonts w:hint="default" w:ascii="Times New Roman" w:hAnsi="Times New Roman" w:eastAsia="方正仿宋_GBK" w:cs="Times New Roman"/>
          <w:color w:val="auto"/>
          <w:sz w:val="32"/>
          <w:szCs w:val="32"/>
          <w:highlight w:val="none"/>
          <w:lang w:eastAsia="zh-CN"/>
        </w:rPr>
        <w:t>改革</w:t>
      </w:r>
      <w:r>
        <w:rPr>
          <w:rFonts w:hint="default" w:ascii="Times New Roman" w:hAnsi="Times New Roman" w:eastAsia="方正仿宋_GBK" w:cs="Times New Roman"/>
          <w:color w:val="auto"/>
          <w:sz w:val="32"/>
          <w:szCs w:val="32"/>
          <w:highlight w:val="none"/>
        </w:rPr>
        <w:t>的营商环境，</w:t>
      </w:r>
      <w:r>
        <w:rPr>
          <w:rFonts w:hint="default" w:ascii="Times New Roman" w:hAnsi="Times New Roman" w:eastAsia="方正仿宋_GBK" w:cs="Times New Roman"/>
          <w:color w:val="auto"/>
          <w:sz w:val="32"/>
          <w:szCs w:val="32"/>
          <w:highlight w:val="none"/>
          <w:lang w:eastAsia="zh-CN"/>
        </w:rPr>
        <w:t>根</w:t>
      </w:r>
      <w:r>
        <w:rPr>
          <w:rFonts w:hint="default" w:ascii="Times New Roman" w:hAnsi="Times New Roman" w:eastAsia="方正仿宋_GBK" w:cs="Times New Roman"/>
          <w:color w:val="auto"/>
          <w:sz w:val="32"/>
          <w:szCs w:val="32"/>
          <w:highlight w:val="none"/>
        </w:rPr>
        <w:t>据</w:t>
      </w:r>
      <w:r>
        <w:rPr>
          <w:rFonts w:hint="default" w:ascii="Times New Roman" w:hAnsi="Times New Roman" w:eastAsia="方正仿宋_GBK" w:cs="Times New Roman"/>
          <w:color w:val="auto"/>
          <w:sz w:val="32"/>
          <w:szCs w:val="32"/>
          <w:highlight w:val="none"/>
          <w:lang w:eastAsia="zh-CN"/>
        </w:rPr>
        <w:t>《重庆市优化营商环境条例》《重庆市城市供水节水条例》等法规规定、按照</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《重庆市人民政府办公厅关于印发重庆市2021年深化</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放管服</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改革优化营商环境实施方案的通知》（渝府办发〔2021〕48号）</w:t>
      </w:r>
      <w:r>
        <w:rPr>
          <w:rFonts w:hint="default" w:ascii="Times New Roman" w:hAnsi="Times New Roman" w:eastAsia="方正仿宋_GBK" w:cs="Times New Roman"/>
          <w:color w:val="auto"/>
          <w:sz w:val="32"/>
          <w:szCs w:val="32"/>
          <w:highlight w:val="none"/>
          <w:lang w:eastAsia="zh-CN"/>
        </w:rPr>
        <w:t>和</w:t>
      </w:r>
      <w:r>
        <w:rPr>
          <w:rFonts w:hint="default" w:ascii="Times New Roman" w:hAnsi="Times New Roman" w:eastAsia="方正仿宋_GBK" w:cs="Times New Roman"/>
          <w:color w:val="auto"/>
          <w:sz w:val="32"/>
          <w:szCs w:val="32"/>
          <w:highlight w:val="none"/>
        </w:rPr>
        <w:t>《重庆市人民政府办公厅关于印发重庆市清理规范城镇供水管道供气行业收费促进行业高质量发展实施方案的通知》（</w:t>
      </w:r>
      <w:r>
        <w:rPr>
          <w:rFonts w:hint="default" w:ascii="Times New Roman" w:hAnsi="Times New Roman" w:eastAsia="方正仿宋_GBK" w:cs="Times New Roman"/>
          <w:color w:val="auto"/>
          <w:sz w:val="32"/>
          <w:szCs w:val="32"/>
          <w:highlight w:val="none"/>
          <w:lang w:eastAsia="zh-CN"/>
        </w:rPr>
        <w:t>渝府办发</w:t>
      </w:r>
      <w:r>
        <w:rPr>
          <w:rFonts w:hint="default" w:ascii="Times New Roman" w:hAnsi="Times New Roman" w:eastAsia="方正仿宋_GBK" w:cs="Times New Roman"/>
          <w:color w:val="auto"/>
          <w:sz w:val="32"/>
          <w:szCs w:val="32"/>
          <w:highlight w:val="none"/>
        </w:rPr>
        <w:t>〔2021〕95</w:t>
      </w:r>
      <w:r>
        <w:rPr>
          <w:rFonts w:hint="default" w:ascii="Times New Roman" w:hAnsi="Times New Roman" w:eastAsia="方正仿宋_GBK" w:cs="Times New Roman"/>
          <w:color w:val="auto"/>
          <w:sz w:val="32"/>
          <w:szCs w:val="32"/>
          <w:highlight w:val="none"/>
          <w:lang w:eastAsia="zh-CN"/>
        </w:rPr>
        <w:t>号</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等部署要求</w:t>
      </w:r>
      <w:r>
        <w:rPr>
          <w:rFonts w:hint="default" w:ascii="Times New Roman" w:hAnsi="Times New Roman" w:eastAsia="方正仿宋_GBK" w:cs="Times New Roman"/>
          <w:color w:val="auto"/>
          <w:sz w:val="32"/>
          <w:szCs w:val="32"/>
          <w:highlight w:val="none"/>
        </w:rPr>
        <w:t>，结合实际制定本</w:t>
      </w:r>
      <w:r>
        <w:rPr>
          <w:rFonts w:hint="default" w:ascii="Times New Roman" w:hAnsi="Times New Roman" w:eastAsia="方正仿宋_GBK" w:cs="Times New Roman"/>
          <w:color w:val="auto"/>
          <w:sz w:val="32"/>
          <w:szCs w:val="32"/>
          <w:highlight w:val="none"/>
          <w:lang w:eastAsia="zh-CN"/>
        </w:rPr>
        <w:t>实施方案</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深入贯彻落实《优化营商环境条例》（国令第722号），按照国际可比、对标世行、中国特色的原则，扎实推进重庆市城市供水接入改革工作，</w:t>
      </w:r>
      <w:r>
        <w:rPr>
          <w:rFonts w:hint="default" w:ascii="Times New Roman" w:hAnsi="Times New Roman" w:eastAsia="方正仿宋_GBK" w:cs="Times New Roman"/>
          <w:color w:val="auto"/>
          <w:sz w:val="32"/>
          <w:szCs w:val="32"/>
          <w:highlight w:val="none"/>
          <w:lang w:eastAsia="zh-CN"/>
        </w:rPr>
        <w:t>聚焦</w:t>
      </w:r>
      <w:r>
        <w:rPr>
          <w:rFonts w:hint="default" w:ascii="Times New Roman" w:hAnsi="Times New Roman" w:eastAsia="方正仿宋_GBK" w:cs="Times New Roman"/>
          <w:color w:val="auto"/>
          <w:sz w:val="32"/>
          <w:szCs w:val="32"/>
          <w:highlight w:val="none"/>
        </w:rPr>
        <w:t>提高用户便利度、获得感、满意度</w:t>
      </w:r>
      <w:r>
        <w:rPr>
          <w:rFonts w:hint="default" w:ascii="Times New Roman" w:hAnsi="Times New Roman" w:eastAsia="方正仿宋_GBK" w:cs="Times New Roman"/>
          <w:color w:val="auto"/>
          <w:sz w:val="32"/>
          <w:szCs w:val="32"/>
          <w:highlight w:val="none"/>
          <w:lang w:eastAsia="zh-CN"/>
        </w:rPr>
        <w:t>目标，</w:t>
      </w:r>
      <w:r>
        <w:rPr>
          <w:rFonts w:hint="default" w:ascii="Times New Roman" w:hAnsi="Times New Roman" w:eastAsia="方正仿宋_GBK" w:cs="Times New Roman"/>
          <w:color w:val="auto"/>
          <w:sz w:val="32"/>
          <w:szCs w:val="32"/>
          <w:highlight w:val="none"/>
        </w:rPr>
        <w:t>进一步压缩时限、优化环节</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简化审批、协调</w:t>
      </w:r>
      <w:r>
        <w:rPr>
          <w:rFonts w:hint="default" w:ascii="Times New Roman" w:hAnsi="Times New Roman" w:eastAsia="方正仿宋_GBK" w:cs="Times New Roman"/>
          <w:color w:val="auto"/>
          <w:sz w:val="32"/>
          <w:szCs w:val="32"/>
          <w:highlight w:val="none"/>
          <w:lang w:eastAsia="zh-CN"/>
        </w:rPr>
        <w:t>联动</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加强保障、</w:t>
      </w:r>
      <w:r>
        <w:rPr>
          <w:rFonts w:hint="default" w:ascii="Times New Roman" w:hAnsi="Times New Roman" w:eastAsia="方正仿宋_GBK" w:cs="Times New Roman"/>
          <w:color w:val="auto"/>
          <w:sz w:val="32"/>
          <w:szCs w:val="32"/>
          <w:highlight w:val="none"/>
        </w:rPr>
        <w:t>落实责任</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切实提升城市供水接入效率和服务水平，为我市营造国际化、法治化、便利化的营商环境提供有力支撑。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rPr>
        <w:t>二、适用</w:t>
      </w:r>
      <w:r>
        <w:rPr>
          <w:rFonts w:hint="default" w:ascii="Times New Roman" w:hAnsi="Times New Roman" w:eastAsia="方正黑体_GBK" w:cs="Times New Roman"/>
          <w:color w:val="auto"/>
          <w:sz w:val="32"/>
          <w:szCs w:val="32"/>
          <w:highlight w:val="none"/>
          <w:lang w:eastAsia="zh-CN"/>
        </w:rPr>
        <w:t>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w:t>
      </w:r>
      <w:r>
        <w:rPr>
          <w:rFonts w:hint="default" w:ascii="Times New Roman" w:hAnsi="Times New Roman" w:eastAsia="方正仿宋_GBK" w:cs="Times New Roman"/>
          <w:color w:val="auto"/>
          <w:sz w:val="32"/>
          <w:szCs w:val="32"/>
          <w:highlight w:val="none"/>
          <w:lang w:eastAsia="zh-CN"/>
        </w:rPr>
        <w:t>方案</w:t>
      </w:r>
      <w:r>
        <w:rPr>
          <w:rFonts w:hint="default" w:ascii="Times New Roman" w:hAnsi="Times New Roman" w:eastAsia="方正仿宋_GBK" w:cs="Times New Roman"/>
          <w:color w:val="auto"/>
          <w:sz w:val="32"/>
          <w:szCs w:val="32"/>
          <w:highlight w:val="none"/>
        </w:rPr>
        <w:t>适用于</w:t>
      </w:r>
      <w:r>
        <w:rPr>
          <w:rFonts w:hint="default" w:ascii="Times New Roman" w:hAnsi="Times New Roman" w:eastAsia="方正仿宋_GBK" w:cs="Times New Roman"/>
          <w:color w:val="auto"/>
          <w:sz w:val="32"/>
          <w:szCs w:val="32"/>
          <w:highlight w:val="none"/>
          <w:lang w:eastAsia="zh-CN"/>
        </w:rPr>
        <w:t>全</w:t>
      </w:r>
      <w:r>
        <w:rPr>
          <w:rFonts w:hint="default" w:ascii="Times New Roman" w:hAnsi="Times New Roman" w:eastAsia="方正仿宋_GBK" w:cs="Times New Roman"/>
          <w:color w:val="auto"/>
          <w:sz w:val="32"/>
          <w:szCs w:val="32"/>
          <w:highlight w:val="none"/>
        </w:rPr>
        <w:t>市</w:t>
      </w:r>
      <w:r>
        <w:rPr>
          <w:rFonts w:hint="default" w:ascii="Times New Roman" w:hAnsi="Times New Roman" w:eastAsia="方正仿宋_GBK" w:cs="Times New Roman"/>
          <w:color w:val="auto"/>
          <w:sz w:val="32"/>
          <w:szCs w:val="32"/>
          <w:highlight w:val="none"/>
          <w:lang w:eastAsia="zh-CN"/>
        </w:rPr>
        <w:t>范围内</w:t>
      </w:r>
      <w:r>
        <w:rPr>
          <w:rFonts w:hint="default" w:ascii="Times New Roman" w:hAnsi="Times New Roman" w:eastAsia="方正仿宋_GBK" w:cs="Times New Roman"/>
          <w:color w:val="auto"/>
          <w:sz w:val="32"/>
          <w:szCs w:val="32"/>
          <w:highlight w:val="none"/>
          <w:lang w:val="en-US" w:eastAsia="zh-CN"/>
        </w:rPr>
        <w:t>城市供水接入口径为DN200及以下的项目。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三、工作目标</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Cs/>
          <w:color w:val="auto"/>
          <w:sz w:val="32"/>
          <w:szCs w:val="32"/>
          <w:highlight w:val="none"/>
        </w:rPr>
        <w:t>（一）供水</w:t>
      </w:r>
      <w:r>
        <w:rPr>
          <w:rFonts w:hint="default" w:ascii="Times New Roman" w:hAnsi="Times New Roman" w:eastAsia="方正楷体_GBK" w:cs="Times New Roman"/>
          <w:bCs/>
          <w:color w:val="auto"/>
          <w:sz w:val="32"/>
          <w:szCs w:val="32"/>
          <w:highlight w:val="none"/>
          <w:lang w:eastAsia="zh-CN"/>
        </w:rPr>
        <w:t>接入环节。</w:t>
      </w:r>
      <w:r>
        <w:rPr>
          <w:rFonts w:hint="default" w:ascii="Times New Roman" w:hAnsi="Times New Roman" w:eastAsia="方正仿宋_GBK" w:cs="Times New Roman"/>
          <w:color w:val="auto"/>
          <w:sz w:val="32"/>
          <w:szCs w:val="32"/>
          <w:highlight w:val="none"/>
        </w:rPr>
        <w:t>供水接入环节</w:t>
      </w:r>
      <w:r>
        <w:rPr>
          <w:rFonts w:hint="default" w:ascii="Times New Roman" w:hAnsi="Times New Roman" w:eastAsia="方正仿宋_GBK" w:cs="Times New Roman"/>
          <w:color w:val="auto"/>
          <w:sz w:val="32"/>
          <w:szCs w:val="32"/>
          <w:highlight w:val="none"/>
          <w:lang w:eastAsia="zh-CN"/>
        </w:rPr>
        <w:t>压缩为</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个，即</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受理踏勘审核</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接入</w:t>
      </w:r>
      <w:r>
        <w:rPr>
          <w:rFonts w:hint="default" w:ascii="Times New Roman" w:hAnsi="Times New Roman" w:eastAsia="方正仿宋_GBK" w:cs="Times New Roman"/>
          <w:color w:val="auto"/>
          <w:sz w:val="32"/>
          <w:szCs w:val="32"/>
          <w:highlight w:val="none"/>
        </w:rPr>
        <w:t>通水</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环节。</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楷体_GBK" w:cs="Times New Roman"/>
          <w:bCs/>
          <w:color w:val="auto"/>
          <w:sz w:val="32"/>
          <w:szCs w:val="32"/>
          <w:highlight w:val="none"/>
          <w:lang w:eastAsia="zh-CN"/>
        </w:rPr>
        <w:t>（二）供水接入时限</w:t>
      </w:r>
      <w:r>
        <w:rPr>
          <w:rFonts w:hint="default" w:ascii="Times New Roman" w:hAnsi="Times New Roman" w:eastAsia="方正仿宋_GBK" w:cs="Times New Roman"/>
          <w:b w:val="0"/>
          <w:bCs w:val="0"/>
          <w:color w:val="auto"/>
          <w:sz w:val="32"/>
          <w:szCs w:val="32"/>
          <w:highlight w:val="none"/>
          <w:lang w:eastAsia="zh-CN"/>
        </w:rPr>
        <w:t>。</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 xml:space="preserve">1. </w:t>
      </w:r>
      <w:r>
        <w:rPr>
          <w:rFonts w:hint="default" w:ascii="Times New Roman" w:hAnsi="Times New Roman" w:eastAsia="方正仿宋_GBK" w:cs="Times New Roman"/>
          <w:color w:val="auto"/>
          <w:sz w:val="32"/>
          <w:szCs w:val="32"/>
          <w:highlight w:val="none"/>
          <w:lang w:eastAsia="zh-CN"/>
        </w:rPr>
        <w:t>无需建设外线管道的用户接入时间不超过</w:t>
      </w:r>
      <w:r>
        <w:rPr>
          <w:rFonts w:hint="default" w:ascii="Times New Roman" w:hAnsi="Times New Roman" w:eastAsia="方正仿宋_GBK" w:cs="Times New Roman"/>
          <w:color w:val="auto"/>
          <w:sz w:val="32"/>
          <w:szCs w:val="32"/>
          <w:highlight w:val="none"/>
          <w:lang w:val="en-US" w:eastAsia="zh-CN"/>
        </w:rPr>
        <w:t>4个工作日，</w:t>
      </w:r>
      <w:r>
        <w:rPr>
          <w:rFonts w:hint="default" w:ascii="Times New Roman" w:hAnsi="Times New Roman" w:eastAsia="方正仿宋_GBK" w:cs="Times New Roman"/>
          <w:color w:val="auto"/>
          <w:sz w:val="32"/>
          <w:szCs w:val="32"/>
          <w:highlight w:val="none"/>
        </w:rPr>
        <w:t>包括</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受理踏勘审核</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个工作日</w:t>
      </w:r>
      <w:r>
        <w:rPr>
          <w:rFonts w:hint="default"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接入通水</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个工作日</w:t>
      </w:r>
      <w:r>
        <w:rPr>
          <w:rFonts w:hint="default" w:ascii="Times New Roman" w:hAnsi="Times New Roman" w:eastAsia="方正仿宋_GBK" w:cs="Times New Roman"/>
          <w:color w:val="auto"/>
          <w:sz w:val="32"/>
          <w:szCs w:val="32"/>
          <w:highlight w:val="none"/>
          <w:lang w:eastAsia="zh-CN"/>
        </w:rPr>
        <w:t>。</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 xml:space="preserve">2. </w:t>
      </w:r>
      <w:r>
        <w:rPr>
          <w:rFonts w:hint="default" w:ascii="Times New Roman" w:hAnsi="Times New Roman" w:eastAsia="方正仿宋_GBK" w:cs="Times New Roman"/>
          <w:b w:val="0"/>
          <w:bCs w:val="0"/>
          <w:color w:val="auto"/>
          <w:sz w:val="32"/>
          <w:szCs w:val="32"/>
          <w:highlight w:val="none"/>
          <w:lang w:eastAsia="zh-CN"/>
        </w:rPr>
        <w:t>需要建设外线管道的用户接入时间</w:t>
      </w:r>
      <w:r>
        <w:rPr>
          <w:rFonts w:hint="default" w:ascii="Times New Roman" w:hAnsi="Times New Roman" w:eastAsia="方正仿宋_GBK" w:cs="Times New Roman"/>
          <w:color w:val="auto"/>
          <w:sz w:val="32"/>
          <w:szCs w:val="32"/>
          <w:highlight w:val="none"/>
          <w:lang w:eastAsia="zh-CN"/>
        </w:rPr>
        <w:t>不超过</w:t>
      </w:r>
      <w:r>
        <w:rPr>
          <w:rFonts w:hint="default" w:ascii="Times New Roman" w:hAnsi="Times New Roman" w:eastAsia="方正仿宋_GBK" w:cs="Times New Roman"/>
          <w:color w:val="auto"/>
          <w:sz w:val="32"/>
          <w:szCs w:val="32"/>
          <w:highlight w:val="none"/>
          <w:lang w:val="en-US" w:eastAsia="zh-CN"/>
        </w:rPr>
        <w:t>8个工作日，</w:t>
      </w:r>
      <w:r>
        <w:rPr>
          <w:rFonts w:hint="default" w:ascii="Times New Roman" w:hAnsi="Times New Roman" w:eastAsia="方正仿宋_GBK" w:cs="Times New Roman"/>
          <w:color w:val="auto"/>
          <w:sz w:val="32"/>
          <w:szCs w:val="32"/>
          <w:highlight w:val="none"/>
        </w:rPr>
        <w:t>包括</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受理踏勘审核</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个工作日</w:t>
      </w:r>
      <w:r>
        <w:rPr>
          <w:rFonts w:hint="default"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接入通水</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个工作日</w:t>
      </w:r>
      <w:r>
        <w:rPr>
          <w:rFonts w:hint="default" w:ascii="Times New Roman" w:hAnsi="Times New Roman" w:eastAsia="方正仿宋_GBK" w:cs="Times New Roman"/>
          <w:color w:val="auto"/>
          <w:sz w:val="32"/>
          <w:szCs w:val="32"/>
          <w:highlight w:val="none"/>
          <w:lang w:eastAsia="zh-CN"/>
        </w:rPr>
        <w:t>。</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楷体_GBK" w:cs="Times New Roman"/>
          <w:bCs/>
          <w:color w:val="auto"/>
          <w:sz w:val="32"/>
          <w:szCs w:val="32"/>
          <w:highlight w:val="none"/>
          <w:lang w:eastAsia="zh-CN"/>
        </w:rPr>
        <w:t>三）供水接入申报材料</w:t>
      </w:r>
      <w:r>
        <w:rPr>
          <w:rFonts w:hint="default" w:ascii="Times New Roman" w:hAnsi="Times New Roman" w:eastAsia="方正仿宋_GBK" w:cs="Times New Roman"/>
          <w:color w:val="auto"/>
          <w:sz w:val="32"/>
          <w:szCs w:val="32"/>
          <w:highlight w:val="none"/>
          <w:lang w:eastAsia="zh-CN"/>
        </w:rPr>
        <w:t>。申请供水接入需提交材料精简为</w:t>
      </w:r>
      <w:r>
        <w:rPr>
          <w:rFonts w:hint="default" w:ascii="Times New Roman" w:hAnsi="Times New Roman" w:eastAsia="方正仿宋_GBK" w:cs="Times New Roman"/>
          <w:color w:val="auto"/>
          <w:sz w:val="32"/>
          <w:szCs w:val="32"/>
          <w:highlight w:val="none"/>
          <w:lang w:val="en-US" w:eastAsia="zh-CN"/>
        </w:rPr>
        <w:t>2项：</w:t>
      </w:r>
      <w:r>
        <w:rPr>
          <w:rFonts w:hint="default" w:ascii="Times New Roman" w:hAnsi="Times New Roman" w:eastAsia="方正仿宋_GBK" w:cs="Times New Roman"/>
          <w:color w:val="auto"/>
          <w:sz w:val="32"/>
          <w:szCs w:val="32"/>
          <w:highlight w:val="none"/>
          <w:lang w:eastAsia="zh-CN"/>
        </w:rPr>
        <w:t>权属证明、营业执照。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kern w:val="2"/>
          <w:sz w:val="32"/>
          <w:szCs w:val="32"/>
          <w:highlight w:val="none"/>
          <w:lang w:val="en-US" w:eastAsia="zh-CN" w:bidi="ar-SA"/>
        </w:rPr>
        <w:t>（四）</w:t>
      </w:r>
      <w:r>
        <w:rPr>
          <w:rFonts w:hint="default" w:ascii="Times New Roman" w:hAnsi="Times New Roman" w:eastAsia="方正楷体_GBK" w:cs="Times New Roman"/>
          <w:bCs/>
          <w:color w:val="auto"/>
          <w:sz w:val="32"/>
          <w:szCs w:val="32"/>
          <w:highlight w:val="none"/>
          <w:lang w:eastAsia="zh-CN"/>
        </w:rPr>
        <w:t>供水接入</w:t>
      </w:r>
      <w:r>
        <w:rPr>
          <w:rFonts w:hint="default" w:ascii="Times New Roman" w:hAnsi="Times New Roman" w:eastAsia="方正楷体_GBK" w:cs="Times New Roman"/>
          <w:color w:val="auto"/>
          <w:kern w:val="2"/>
          <w:sz w:val="32"/>
          <w:szCs w:val="32"/>
          <w:highlight w:val="none"/>
          <w:lang w:val="en-US" w:eastAsia="zh-CN" w:bidi="ar-SA"/>
        </w:rPr>
        <w:t>费用</w:t>
      </w:r>
      <w:r>
        <w:rPr>
          <w:rFonts w:hint="default" w:ascii="Times New Roman" w:hAnsi="Times New Roman" w:eastAsia="方正仿宋_GBK" w:cs="Times New Roman"/>
          <w:color w:val="auto"/>
          <w:kern w:val="2"/>
          <w:sz w:val="32"/>
          <w:szCs w:val="32"/>
          <w:highlight w:val="none"/>
          <w:lang w:val="en-US" w:eastAsia="zh-CN" w:bidi="ar-SA"/>
        </w:rPr>
        <w:t>。在城镇规划建设用地范围内，</w:t>
      </w:r>
      <w:r>
        <w:rPr>
          <w:rFonts w:hint="default" w:ascii="Times New Roman" w:hAnsi="Times New Roman" w:eastAsia="方正仿宋_GBK" w:cs="Times New Roman"/>
          <w:color w:val="auto"/>
          <w:sz w:val="32"/>
          <w:szCs w:val="32"/>
          <w:highlight w:val="none"/>
        </w:rPr>
        <w:t>2021年3月</w:t>
      </w:r>
      <w:r>
        <w:rPr>
          <w:rFonts w:hint="default" w:ascii="Times New Roman" w:hAnsi="Times New Roman" w:eastAsia="方正仿宋_GBK" w:cs="Times New Roman"/>
          <w:color w:val="auto"/>
          <w:sz w:val="32"/>
          <w:szCs w:val="32"/>
          <w:highlight w:val="none"/>
          <w:lang w:val="en-US" w:eastAsia="zh-CN"/>
        </w:rPr>
        <w:t>1日</w:t>
      </w:r>
      <w:r>
        <w:rPr>
          <w:rFonts w:hint="default" w:ascii="Times New Roman" w:hAnsi="Times New Roman" w:eastAsia="方正仿宋_GBK" w:cs="Times New Roman"/>
          <w:color w:val="auto"/>
          <w:sz w:val="32"/>
          <w:szCs w:val="32"/>
          <w:highlight w:val="none"/>
        </w:rPr>
        <w:t>前</w:t>
      </w:r>
      <w:r>
        <w:rPr>
          <w:rFonts w:hint="default" w:ascii="Times New Roman" w:hAnsi="Times New Roman" w:eastAsia="方正仿宋_GBK" w:cs="Times New Roman"/>
          <w:color w:val="auto"/>
          <w:sz w:val="32"/>
          <w:szCs w:val="32"/>
          <w:highlight w:val="none"/>
          <w:lang w:eastAsia="zh-CN"/>
        </w:rPr>
        <w:t>取得国有土地使用权的</w:t>
      </w:r>
      <w:r>
        <w:rPr>
          <w:rFonts w:hint="default" w:ascii="Times New Roman" w:hAnsi="Times New Roman" w:eastAsia="方正仿宋_GBK" w:cs="Times New Roman"/>
          <w:color w:val="auto"/>
          <w:sz w:val="32"/>
          <w:szCs w:val="32"/>
          <w:highlight w:val="none"/>
        </w:rPr>
        <w:t>项目，其供水接入</w:t>
      </w:r>
      <w:r>
        <w:rPr>
          <w:rFonts w:hint="default" w:ascii="Times New Roman" w:hAnsi="Times New Roman" w:eastAsia="方正仿宋_GBK" w:cs="Times New Roman"/>
          <w:color w:val="auto"/>
          <w:sz w:val="32"/>
          <w:szCs w:val="32"/>
          <w:highlight w:val="none"/>
          <w:lang w:eastAsia="zh-CN"/>
        </w:rPr>
        <w:t>工程费用按原有政策规定执行。</w:t>
      </w:r>
      <w:r>
        <w:rPr>
          <w:rFonts w:hint="default" w:ascii="Times New Roman" w:hAnsi="Times New Roman" w:eastAsia="方正仿宋_GBK" w:cs="Times New Roman"/>
          <w:color w:val="auto"/>
          <w:sz w:val="32"/>
          <w:szCs w:val="32"/>
          <w:highlight w:val="none"/>
        </w:rPr>
        <w:t>2021年3月</w:t>
      </w:r>
      <w:r>
        <w:rPr>
          <w:rFonts w:hint="default" w:ascii="Times New Roman" w:hAnsi="Times New Roman" w:eastAsia="方正仿宋_GBK" w:cs="Times New Roman"/>
          <w:color w:val="auto"/>
          <w:sz w:val="32"/>
          <w:szCs w:val="32"/>
          <w:highlight w:val="none"/>
          <w:lang w:val="en-US" w:eastAsia="zh-CN"/>
        </w:rPr>
        <w:t>1日</w:t>
      </w:r>
      <w:r>
        <w:rPr>
          <w:rFonts w:hint="default" w:ascii="Times New Roman" w:hAnsi="Times New Roman" w:eastAsia="方正仿宋_GBK" w:cs="Times New Roman"/>
          <w:color w:val="auto"/>
          <w:sz w:val="32"/>
          <w:szCs w:val="32"/>
          <w:highlight w:val="none"/>
          <w:lang w:eastAsia="zh-CN"/>
        </w:rPr>
        <w:t>后取得国有土地使用权的</w:t>
      </w:r>
      <w:r>
        <w:rPr>
          <w:rFonts w:hint="default" w:ascii="Times New Roman" w:hAnsi="Times New Roman" w:eastAsia="方正仿宋_GBK" w:cs="Times New Roman"/>
          <w:color w:val="auto"/>
          <w:sz w:val="32"/>
          <w:szCs w:val="32"/>
          <w:highlight w:val="none"/>
        </w:rPr>
        <w:t>项目，</w:t>
      </w:r>
      <w:r>
        <w:rPr>
          <w:rFonts w:hint="default" w:ascii="Times New Roman" w:hAnsi="Times New Roman" w:eastAsia="方正仿宋_GBK" w:cs="Times New Roman"/>
          <w:color w:val="auto"/>
          <w:sz w:val="32"/>
          <w:szCs w:val="32"/>
          <w:highlight w:val="none"/>
          <w:lang w:eastAsia="zh-CN"/>
        </w:rPr>
        <w:t>供水主管道至建筑红线间的供水接入工程费用不由用户承担。供水接入工程的管廊</w:t>
      </w:r>
      <w:r>
        <w:rPr>
          <w:rFonts w:hint="default" w:ascii="Times New Roman" w:hAnsi="Times New Roman" w:eastAsia="方正仿宋_GBK" w:cs="Times New Roman"/>
          <w:color w:val="auto"/>
          <w:sz w:val="32"/>
          <w:szCs w:val="32"/>
          <w:highlight w:val="none"/>
        </w:rPr>
        <w:t>管沟由</w:t>
      </w:r>
      <w:r>
        <w:rPr>
          <w:rFonts w:hint="default" w:ascii="Times New Roman" w:hAnsi="Times New Roman" w:eastAsia="方正仿宋_GBK" w:cs="Times New Roman"/>
          <w:color w:val="auto"/>
          <w:sz w:val="32"/>
          <w:szCs w:val="32"/>
          <w:highlight w:val="none"/>
          <w:lang w:eastAsia="zh-CN"/>
        </w:rPr>
        <w:t>政府投资</w:t>
      </w:r>
      <w:r>
        <w:rPr>
          <w:rFonts w:hint="default" w:ascii="Times New Roman" w:hAnsi="Times New Roman" w:eastAsia="方正仿宋_GBK" w:cs="Times New Roman"/>
          <w:color w:val="auto"/>
          <w:sz w:val="32"/>
          <w:szCs w:val="32"/>
          <w:highlight w:val="none"/>
        </w:rPr>
        <w:t>建设，管道由供水企业</w:t>
      </w:r>
      <w:r>
        <w:rPr>
          <w:rFonts w:hint="default" w:ascii="Times New Roman" w:hAnsi="Times New Roman" w:eastAsia="方正仿宋_GBK" w:cs="Times New Roman"/>
          <w:color w:val="auto"/>
          <w:sz w:val="32"/>
          <w:szCs w:val="32"/>
          <w:highlight w:val="none"/>
          <w:lang w:eastAsia="zh-CN"/>
        </w:rPr>
        <w:t>投资铺</w:t>
      </w:r>
      <w:r>
        <w:rPr>
          <w:rFonts w:hint="default" w:ascii="Times New Roman" w:hAnsi="Times New Roman" w:eastAsia="方正仿宋_GBK" w:cs="Times New Roman"/>
          <w:color w:val="auto"/>
          <w:sz w:val="32"/>
          <w:szCs w:val="32"/>
          <w:highlight w:val="none"/>
        </w:rPr>
        <w:t>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lang w:eastAsia="zh-CN"/>
        </w:rPr>
        <w:t>四、办理流程</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楷体_GBK" w:cs="Times New Roman"/>
          <w:bCs/>
          <w:color w:val="auto"/>
          <w:sz w:val="32"/>
          <w:szCs w:val="32"/>
          <w:highlight w:val="none"/>
          <w:lang w:eastAsia="zh-CN"/>
        </w:rPr>
      </w:pPr>
      <w:r>
        <w:rPr>
          <w:rFonts w:hint="default" w:ascii="Times New Roman" w:hAnsi="Times New Roman" w:eastAsia="方正楷体_GBK" w:cs="Times New Roman"/>
          <w:bCs/>
          <w:color w:val="auto"/>
          <w:sz w:val="32"/>
          <w:szCs w:val="32"/>
          <w:highlight w:val="none"/>
          <w:lang w:eastAsia="zh-CN"/>
        </w:rPr>
        <w:t>（一）受理踏勘审核环节。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在</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渝快办</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政务服务统一平台开通水电气讯联合报装系统的在线受理通道，实现线上报装、一次不跑。各区县政务服务大厅开通水电气讯综合办理窗口，提供线上线下融合服务。用户提交申请后，供水企业在2个工作日内完成受理踏勘审核，并答复供水方案。（责任单位：市水务集团、市水投集团，各区县供水企业；时限：2个工作日）</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楷体_GBK" w:cs="Times New Roman"/>
          <w:bCs/>
          <w:color w:val="auto"/>
          <w:sz w:val="32"/>
          <w:szCs w:val="32"/>
          <w:highlight w:val="none"/>
          <w:lang w:eastAsia="zh-CN"/>
        </w:rPr>
      </w:pPr>
      <w:r>
        <w:rPr>
          <w:rFonts w:hint="default" w:ascii="Times New Roman" w:hAnsi="Times New Roman" w:eastAsia="方正楷体_GBK" w:cs="Times New Roman"/>
          <w:bCs/>
          <w:color w:val="auto"/>
          <w:sz w:val="32"/>
          <w:szCs w:val="32"/>
          <w:highlight w:val="none"/>
          <w:lang w:eastAsia="zh-CN"/>
        </w:rPr>
        <w:t>接入通水环节。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 无需建设外线管道。行政审批方面，无审批事项。管道铺设方面，供水企业在2个工作日内完成接入通水。（责任单位：市水务集团、市水投集团、各区县供水企业；时限：2个工作日）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2. 需要建设外线管道。行政审批方面，通过明确3项免于审批和2</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项</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告知承诺，进一步提高行政审批效率，即</w:t>
      </w:r>
      <w:r>
        <w:rPr>
          <w:rFonts w:hint="default" w:ascii="Times New Roman" w:hAnsi="Times New Roman" w:eastAsia="方正仿宋_GBK" w:cs="Times New Roman"/>
          <w:color w:val="auto"/>
          <w:sz w:val="32"/>
          <w:szCs w:val="32"/>
          <w:highlight w:val="none"/>
          <w:lang w:eastAsia="zh-CN"/>
        </w:rPr>
        <w:t>免于办理建设工程（临时）规划许可证核发；免于办理市政设施建设类审批，但应及时告知主管部门开挖信息；免于办理工程建设涉及绿地、树木审批（不含永久占绿、迁移古树名木及古树后备资源、砍伐树木）。涉及跨越、穿越公路及在公路用地范围内架设、埋设管线、电缆等设施，或者利用公路桥梁、公路隧道、涵洞铺设电缆（不破坏公路结构、不影响设施安全）等设施许可采取告知承诺方式；涉路施工交通安全审查采取告知承诺方式。</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w:t>
      </w:r>
      <w:r>
        <w:rPr>
          <w:rFonts w:hint="default" w:ascii="Times New Roman" w:hAnsi="Times New Roman" w:eastAsia="方正仿宋_GBK" w:cs="Times New Roman"/>
          <w:color w:val="auto"/>
          <w:sz w:val="32"/>
          <w:szCs w:val="32"/>
          <w:highlight w:val="none"/>
          <w:lang w:eastAsia="zh-CN"/>
        </w:rPr>
        <w:t>规划自然资源部门、城市管理部门、交通部门、</w:t>
      </w:r>
      <w:r>
        <w:rPr>
          <w:rFonts w:hint="default" w:ascii="Times New Roman" w:hAnsi="Times New Roman" w:eastAsia="方正仿宋_GBK" w:cs="Times New Roman"/>
          <w:color w:val="auto"/>
          <w:sz w:val="32"/>
          <w:szCs w:val="32"/>
          <w:highlight w:val="none"/>
        </w:rPr>
        <w:t>公安交</w:t>
      </w:r>
      <w:r>
        <w:rPr>
          <w:rFonts w:hint="default" w:ascii="Times New Roman" w:hAnsi="Times New Roman" w:eastAsia="方正仿宋_GBK" w:cs="Times New Roman"/>
          <w:color w:val="auto"/>
          <w:sz w:val="32"/>
          <w:szCs w:val="32"/>
          <w:highlight w:val="none"/>
          <w:lang w:eastAsia="zh-CN"/>
        </w:rPr>
        <w:t>通</w:t>
      </w:r>
      <w:r>
        <w:rPr>
          <w:rFonts w:hint="default" w:ascii="Times New Roman" w:hAnsi="Times New Roman" w:eastAsia="方正仿宋_GBK" w:cs="Times New Roman"/>
          <w:color w:val="auto"/>
          <w:sz w:val="32"/>
          <w:szCs w:val="32"/>
          <w:highlight w:val="none"/>
        </w:rPr>
        <w:t>管</w:t>
      </w:r>
      <w:r>
        <w:rPr>
          <w:rFonts w:hint="default" w:ascii="Times New Roman" w:hAnsi="Times New Roman" w:eastAsia="方正仿宋_GBK" w:cs="Times New Roman"/>
          <w:color w:val="auto"/>
          <w:sz w:val="32"/>
          <w:szCs w:val="32"/>
          <w:highlight w:val="none"/>
          <w:lang w:eastAsia="zh-CN"/>
        </w:rPr>
        <w:t>理</w:t>
      </w:r>
      <w:r>
        <w:rPr>
          <w:rFonts w:hint="default" w:ascii="Times New Roman" w:hAnsi="Times New Roman" w:eastAsia="方正仿宋_GBK" w:cs="Times New Roman"/>
          <w:color w:val="auto"/>
          <w:sz w:val="32"/>
          <w:szCs w:val="32"/>
          <w:highlight w:val="none"/>
        </w:rPr>
        <w:t>部门</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管廊管沟建设方面，主动靠前服务，加快建设进度，工期不超过</w:t>
      </w:r>
      <w:r>
        <w:rPr>
          <w:rFonts w:hint="default" w:ascii="Times New Roman" w:hAnsi="Times New Roman" w:eastAsia="方正仿宋_GBK" w:cs="Times New Roman"/>
          <w:color w:val="auto"/>
          <w:sz w:val="32"/>
          <w:szCs w:val="32"/>
          <w:highlight w:val="none"/>
          <w:lang w:val="en-US" w:eastAsia="zh-CN"/>
        </w:rPr>
        <w:t>4个工作日。建立分段验收、动态交付机制，及时将验收合格的管廊管沟交付给供水企业。各土地整治实施单位根据本地区实际情况，可以委托相关供水企业从事管廊管沟建设，实行先委托后付费的模式，具体费用以审计结果为准。</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（责任单位：各区县政府；时限：4个工作日）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管道铺设方面，</w:t>
      </w:r>
      <w:r>
        <w:rPr>
          <w:rFonts w:hint="default" w:ascii="Times New Roman" w:hAnsi="Times New Roman" w:eastAsia="方正仿宋_GBK" w:cs="Times New Roman"/>
          <w:color w:val="auto"/>
          <w:sz w:val="32"/>
          <w:szCs w:val="32"/>
          <w:highlight w:val="none"/>
          <w:lang w:eastAsia="zh-CN"/>
        </w:rPr>
        <w:t>主动靠前服务，</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供水企业要加强与管廊管沟建设单位的协调合作，用好管廊管沟分段交付的作业面，</w:t>
      </w:r>
      <w:r>
        <w:rPr>
          <w:rFonts w:hint="default" w:ascii="Times New Roman" w:hAnsi="Times New Roman" w:eastAsia="方正仿宋_GBK" w:cs="Times New Roman"/>
          <w:color w:val="auto"/>
          <w:sz w:val="32"/>
          <w:szCs w:val="32"/>
          <w:highlight w:val="none"/>
          <w:lang w:eastAsia="zh-CN"/>
        </w:rPr>
        <w:t>加快管道铺设进度，工期不超过</w:t>
      </w:r>
      <w:r>
        <w:rPr>
          <w:rFonts w:hint="default" w:ascii="Times New Roman" w:hAnsi="Times New Roman" w:eastAsia="方正仿宋_GBK" w:cs="Times New Roman"/>
          <w:color w:val="auto"/>
          <w:sz w:val="32"/>
          <w:szCs w:val="32"/>
          <w:highlight w:val="none"/>
          <w:lang w:val="en-US" w:eastAsia="zh-CN"/>
        </w:rPr>
        <w:t>4个工作日</w:t>
      </w:r>
      <w:r>
        <w:rPr>
          <w:rFonts w:hint="default" w:ascii="Times New Roman" w:hAnsi="Times New Roman" w:eastAsia="方正仿宋_GBK" w:cs="Times New Roman"/>
          <w:color w:val="auto"/>
          <w:sz w:val="32"/>
          <w:szCs w:val="32"/>
          <w:highlight w:val="none"/>
          <w:lang w:eastAsia="zh-CN"/>
        </w:rPr>
        <w:t>。供水接入工程的总工期不超过</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6个工作日。（责任单位：市水务集团、市水投集团，各区县供水企业；时限：4个工作日）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3. 特殊规定。供水接入如涉及铁路、河流、高速公路、输油管、输变电网、轨道交通、国防光缆等特殊情况时，应当按照相关规定进行审批，其时间不计入总时长。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lang w:eastAsia="zh-CN"/>
        </w:rPr>
        <w:t>五</w:t>
      </w:r>
      <w:r>
        <w:rPr>
          <w:rFonts w:hint="default" w:ascii="Times New Roman" w:hAnsi="Times New Roman" w:eastAsia="方正黑体_GBK" w:cs="Times New Roman"/>
          <w:color w:val="auto"/>
          <w:sz w:val="32"/>
          <w:szCs w:val="32"/>
          <w:highlight w:val="none"/>
        </w:rPr>
        <w:t>、保障措施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楷体_GBK" w:cs="Times New Roman"/>
          <w:bCs/>
          <w:color w:val="auto"/>
          <w:sz w:val="32"/>
          <w:szCs w:val="32"/>
          <w:highlight w:val="none"/>
        </w:rPr>
        <w:t>（一）加强组织领导</w:t>
      </w:r>
      <w:r>
        <w:rPr>
          <w:rFonts w:hint="default" w:ascii="Times New Roman" w:hAnsi="Times New Roman" w:eastAsia="方正楷体_GBK" w:cs="Times New Roman"/>
          <w:bCs/>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市级各相关部门要严格落实主体责任，细化完善相关配套措施，精简压缩相关审批流程，及时更新办事指南。各区县相关部门要严格落实市级工作安排，统筹推进辖区内相关工作。各供水企业要做好靠前服务，主动开展工作，对实施告知承诺的项目，要切实履行主体责任，严格按照承诺事项完善各项工作，确保用户按时获得用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Cs/>
          <w:color w:val="auto"/>
          <w:sz w:val="32"/>
          <w:szCs w:val="32"/>
          <w:highlight w:val="none"/>
        </w:rPr>
        <w:t>（二）完善相关配套政策</w:t>
      </w:r>
      <w:r>
        <w:rPr>
          <w:rFonts w:hint="default" w:ascii="Times New Roman" w:hAnsi="Times New Roman" w:eastAsia="方正楷体_GBK" w:cs="Times New Roman"/>
          <w:bCs/>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各相关</w:t>
      </w:r>
      <w:r>
        <w:rPr>
          <w:rFonts w:hint="default" w:ascii="Times New Roman" w:hAnsi="Times New Roman" w:eastAsia="方正仿宋_GBK" w:cs="Times New Roman"/>
          <w:color w:val="auto"/>
          <w:sz w:val="32"/>
          <w:szCs w:val="32"/>
          <w:highlight w:val="none"/>
          <w:lang w:eastAsia="zh-CN"/>
        </w:rPr>
        <w:t>部门</w:t>
      </w:r>
      <w:r>
        <w:rPr>
          <w:rFonts w:hint="default" w:ascii="Times New Roman" w:hAnsi="Times New Roman" w:eastAsia="方正仿宋_GBK" w:cs="Times New Roman"/>
          <w:color w:val="auto"/>
          <w:sz w:val="32"/>
          <w:szCs w:val="32"/>
          <w:highlight w:val="none"/>
        </w:rPr>
        <w:t>单位应</w:t>
      </w:r>
      <w:r>
        <w:rPr>
          <w:rFonts w:hint="default" w:ascii="Times New Roman" w:hAnsi="Times New Roman" w:eastAsia="方正仿宋_GBK" w:cs="Times New Roman"/>
          <w:color w:val="auto"/>
          <w:sz w:val="32"/>
          <w:szCs w:val="32"/>
          <w:highlight w:val="none"/>
          <w:lang w:eastAsia="zh-CN"/>
        </w:rPr>
        <w:t>当</w:t>
      </w:r>
      <w:r>
        <w:rPr>
          <w:rFonts w:hint="default" w:ascii="Times New Roman" w:hAnsi="Times New Roman" w:eastAsia="方正仿宋_GBK" w:cs="Times New Roman"/>
          <w:color w:val="auto"/>
          <w:sz w:val="32"/>
          <w:szCs w:val="32"/>
          <w:highlight w:val="none"/>
        </w:rPr>
        <w:t>按照本实施办法的总体要求和时间安排，针对优化调整后的工作流程和工作环节，及时制定出台相应的配套政策和操作细则，进一步明确审批的管理流程、办结时限、前置条件，</w:t>
      </w:r>
      <w:r>
        <w:rPr>
          <w:rFonts w:hint="default" w:ascii="Times New Roman" w:hAnsi="Times New Roman" w:eastAsia="方正仿宋_GBK" w:cs="Times New Roman"/>
          <w:color w:val="auto"/>
          <w:sz w:val="32"/>
          <w:szCs w:val="32"/>
          <w:highlight w:val="none"/>
          <w:lang w:eastAsia="zh-CN"/>
        </w:rPr>
        <w:t>及时</w:t>
      </w:r>
      <w:r>
        <w:rPr>
          <w:rFonts w:hint="default" w:ascii="Times New Roman" w:hAnsi="Times New Roman" w:eastAsia="方正仿宋_GBK" w:cs="Times New Roman"/>
          <w:color w:val="auto"/>
          <w:sz w:val="32"/>
          <w:szCs w:val="32"/>
          <w:highlight w:val="none"/>
        </w:rPr>
        <w:t>更新相应的办事指南，编制告知承诺规范格式。各区县政府</w:t>
      </w:r>
      <w:r>
        <w:rPr>
          <w:rFonts w:hint="default" w:ascii="Times New Roman" w:hAnsi="Times New Roman" w:eastAsia="方正仿宋_GBK" w:cs="Times New Roman"/>
          <w:color w:val="auto"/>
          <w:sz w:val="32"/>
          <w:szCs w:val="32"/>
          <w:highlight w:val="none"/>
          <w:lang w:eastAsia="zh-CN"/>
        </w:rPr>
        <w:t>要</w:t>
      </w:r>
      <w:r>
        <w:rPr>
          <w:rFonts w:hint="default" w:ascii="Times New Roman" w:hAnsi="Times New Roman" w:eastAsia="方正仿宋_GBK" w:cs="Times New Roman"/>
          <w:color w:val="auto"/>
          <w:sz w:val="32"/>
          <w:szCs w:val="32"/>
          <w:highlight w:val="none"/>
        </w:rPr>
        <w:t>进一步优化涉及管线开挖的相关行政许可，进一步</w:t>
      </w:r>
      <w:r>
        <w:rPr>
          <w:rFonts w:hint="default" w:ascii="Times New Roman" w:hAnsi="Times New Roman" w:eastAsia="方正仿宋_GBK" w:cs="Times New Roman"/>
          <w:color w:val="auto"/>
          <w:sz w:val="32"/>
          <w:szCs w:val="32"/>
          <w:highlight w:val="none"/>
          <w:lang w:eastAsia="zh-CN"/>
        </w:rPr>
        <w:t>压缩</w:t>
      </w:r>
      <w:r>
        <w:rPr>
          <w:rFonts w:hint="default" w:ascii="Times New Roman" w:hAnsi="Times New Roman" w:eastAsia="方正仿宋_GBK" w:cs="Times New Roman"/>
          <w:color w:val="auto"/>
          <w:sz w:val="32"/>
          <w:szCs w:val="32"/>
          <w:highlight w:val="none"/>
        </w:rPr>
        <w:t>供水接入办理时间。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Cs/>
          <w:color w:val="auto"/>
          <w:sz w:val="32"/>
          <w:szCs w:val="32"/>
          <w:highlight w:val="none"/>
        </w:rPr>
        <w:t>（三）强化信用监管</w:t>
      </w:r>
      <w:r>
        <w:rPr>
          <w:rFonts w:hint="default" w:ascii="Times New Roman" w:hAnsi="Times New Roman" w:eastAsia="方正楷体_GBK" w:cs="Times New Roman"/>
          <w:bCs/>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从重前置审批转向更加注重事中事后监管，推动建立覆盖用户、供水企业等各类主体和工程建设、施工、监理、审批等环节的行业信用体系，发现承诺不兑现或者弄虚作假行为的，依法依规纳入信用管理。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cs="Times New Roman"/>
          <w:color w:val="auto"/>
          <w:highlight w:val="none"/>
        </w:rPr>
      </w:pPr>
      <w:r>
        <w:rPr>
          <w:rFonts w:hint="default" w:ascii="Times New Roman" w:hAnsi="Times New Roman" w:eastAsia="方正楷体_GBK" w:cs="Times New Roman"/>
          <w:bCs/>
          <w:color w:val="auto"/>
          <w:sz w:val="32"/>
          <w:szCs w:val="32"/>
          <w:highlight w:val="none"/>
          <w:lang w:val="en-US" w:eastAsia="zh-CN"/>
        </w:rPr>
        <w:t>（四）强化宣传引导。</w:t>
      </w:r>
      <w:r>
        <w:rPr>
          <w:rFonts w:hint="default" w:ascii="Times New Roman" w:hAnsi="Times New Roman" w:eastAsia="方正仿宋_GBK" w:cs="Times New Roman"/>
          <w:color w:val="auto"/>
          <w:sz w:val="32"/>
          <w:szCs w:val="32"/>
          <w:highlight w:val="none"/>
          <w:lang w:val="en-US" w:eastAsia="zh-CN"/>
        </w:rPr>
        <w:t>要将加强营商环境宣传摆在工作重点位置，提升重庆优化营商环境供水接入的知晓度和影响力。各区县相关部门和单位要在门户网站、新媒体平台等开设</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优化营商环境</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专栏，持续开展常态化营商环境宣传活动。及时宣传报道重庆优化营商环境的实践和成效，加大对典型案例和先进事迹的宣传力度。组织开展政策进园区、进楼宇的宣传解读工作，通过微视频、专题片等方式，加强政策宣传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黑体_GBK" w:cs="Times New Roman"/>
          <w:bCs/>
          <w:color w:val="auto"/>
          <w:sz w:val="32"/>
          <w:szCs w:val="32"/>
          <w:highlight w:val="none"/>
        </w:rPr>
      </w:pPr>
      <w:r>
        <w:rPr>
          <w:rFonts w:hint="default" w:ascii="Times New Roman" w:hAnsi="Times New Roman" w:eastAsia="方正黑体_GBK" w:cs="Times New Roman"/>
          <w:bCs/>
          <w:color w:val="auto"/>
          <w:sz w:val="32"/>
          <w:szCs w:val="32"/>
          <w:highlight w:val="none"/>
          <w:lang w:eastAsia="zh-CN"/>
        </w:rPr>
        <w:t>六</w:t>
      </w:r>
      <w:r>
        <w:rPr>
          <w:rFonts w:hint="default" w:ascii="Times New Roman" w:hAnsi="Times New Roman" w:eastAsia="方正黑体_GBK" w:cs="Times New Roman"/>
          <w:bCs/>
          <w:color w:val="auto"/>
          <w:sz w:val="32"/>
          <w:szCs w:val="32"/>
          <w:highlight w:val="none"/>
        </w:rPr>
        <w:t>、施行日期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color w:val="auto"/>
          <w:sz w:val="32"/>
          <w:szCs w:val="32"/>
          <w:highlight w:val="none"/>
        </w:rPr>
        <w:t>本实施</w:t>
      </w:r>
      <w:r>
        <w:rPr>
          <w:rFonts w:hint="default" w:ascii="Times New Roman" w:hAnsi="Times New Roman" w:eastAsia="方正仿宋_GBK" w:cs="Times New Roman"/>
          <w:color w:val="auto"/>
          <w:sz w:val="32"/>
          <w:szCs w:val="32"/>
          <w:highlight w:val="none"/>
          <w:lang w:eastAsia="zh-CN"/>
        </w:rPr>
        <w:t>方案</w:t>
      </w:r>
      <w:r>
        <w:rPr>
          <w:rFonts w:hint="default" w:ascii="Times New Roman" w:hAnsi="Times New Roman" w:eastAsia="方正仿宋_GBK" w:cs="Times New Roman"/>
          <w:color w:val="auto"/>
          <w:sz w:val="32"/>
          <w:szCs w:val="32"/>
          <w:highlight w:val="none"/>
        </w:rPr>
        <w:t>自</w:t>
      </w:r>
      <w:r>
        <w:rPr>
          <w:rFonts w:hint="eastAsia" w:ascii="Times New Roman" w:hAnsi="Times New Roman" w:eastAsia="方正仿宋_GBK" w:cs="Times New Roman"/>
          <w:color w:val="auto"/>
          <w:sz w:val="32"/>
          <w:szCs w:val="32"/>
          <w:highlight w:val="none"/>
          <w:lang w:eastAsia="zh-CN"/>
        </w:rPr>
        <w:t>公布之日起</w:t>
      </w:r>
      <w:r>
        <w:rPr>
          <w:rFonts w:hint="eastAsia" w:ascii="Times New Roman" w:hAnsi="Times New Roman" w:eastAsia="方正仿宋_GBK" w:cs="Times New Roman"/>
          <w:color w:val="auto"/>
          <w:sz w:val="32"/>
          <w:szCs w:val="32"/>
          <w:highlight w:val="none"/>
          <w:lang w:val="en-US" w:eastAsia="zh-CN"/>
        </w:rPr>
        <w:t>30日后</w:t>
      </w:r>
      <w:r>
        <w:rPr>
          <w:rFonts w:hint="default" w:ascii="Times New Roman" w:hAnsi="Times New Roman" w:eastAsia="方正仿宋_GBK" w:cs="Times New Roman"/>
          <w:color w:val="auto"/>
          <w:sz w:val="32"/>
          <w:szCs w:val="32"/>
          <w:highlight w:val="none"/>
        </w:rPr>
        <w:t>试行。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（二）本方案实施后，《重庆市深化供水接入改革</w:t>
      </w:r>
      <w:bookmarkStart w:id="0" w:name="_GoBack"/>
      <w:bookmarkEnd w:id="0"/>
      <w:r>
        <w:rPr>
          <w:rFonts w:hint="default" w:ascii="Times New Roman" w:hAnsi="Times New Roman" w:eastAsia="方正仿宋_GBK" w:cs="Times New Roman"/>
          <w:color w:val="auto"/>
          <w:sz w:val="32"/>
          <w:szCs w:val="32"/>
          <w:highlight w:val="none"/>
          <w:lang w:eastAsia="zh-CN"/>
        </w:rPr>
        <w:t>优化营商环境实施办法（试行）》（渝城管局发</w:t>
      </w:r>
      <w:r>
        <w:rPr>
          <w:rFonts w:hint="default" w:ascii="Times New Roman" w:hAnsi="Times New Roman" w:eastAsia="方正仿宋_GBK" w:cs="Times New Roman"/>
          <w:color w:val="auto"/>
          <w:sz w:val="32"/>
          <w:szCs w:val="32"/>
          <w:highlight w:val="none"/>
          <w:lang w:val="en-US" w:eastAsia="zh-CN"/>
        </w:rPr>
        <w:t>〔2019〕9号</w:t>
      </w:r>
      <w:r>
        <w:rPr>
          <w:rFonts w:hint="default" w:ascii="Times New Roman" w:hAnsi="Times New Roman" w:eastAsia="方正仿宋_GBK" w:cs="Times New Roman"/>
          <w:color w:val="auto"/>
          <w:sz w:val="32"/>
          <w:szCs w:val="32"/>
          <w:highlight w:val="none"/>
          <w:lang w:eastAsia="zh-CN"/>
        </w:rPr>
        <w:t>）同时废止。</w:t>
      </w:r>
    </w:p>
    <w:p>
      <w:pPr>
        <w:rPr>
          <w:rFonts w:hint="default"/>
        </w:rPr>
      </w:pPr>
      <w:r>
        <w:rPr>
          <w:rFonts w:hint="default" w:ascii="Times New Roman" w:hAnsi="Times New Roman" w:eastAsia="方正小标宋_GBK" w:cs="Times New Roman"/>
          <w:color w:val="auto"/>
          <w:sz w:val="44"/>
          <w:szCs w:val="44"/>
          <w:highlight w:val="none"/>
        </w:rPr>
        <w:br w:type="page"/>
      </w:r>
    </w:p>
    <w:p>
      <w:pPr>
        <w:pStyle w:val="6"/>
        <w:keepNext w:val="0"/>
        <w:keepLines w:val="0"/>
        <w:pageBreakBefore w:val="0"/>
        <w:kinsoku/>
        <w:overflowPunct/>
        <w:topLinePunct w:val="0"/>
        <w:autoSpaceDE/>
        <w:autoSpaceDN/>
        <w:bidi w:val="0"/>
        <w:spacing w:line="600" w:lineRule="exact"/>
        <w:ind w:left="0" w:firstLine="640" w:firstLineChars="200"/>
        <w:textAlignment w:val="auto"/>
        <w:rPr>
          <w:rFonts w:hint="default" w:ascii="Times New Roman" w:hAnsi="Times New Roman" w:cs="Times New Roman"/>
          <w:sz w:val="32"/>
          <w:szCs w:val="32"/>
          <w:lang w:bidi="ar"/>
        </w:rPr>
      </w:pPr>
    </w:p>
    <w:p>
      <w:pPr>
        <w:spacing w:line="60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重庆市城市供水办理接入工作流程图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highlight w:val="none"/>
        </w:rPr>
      </w:pPr>
      <w:r>
        <w:rPr>
          <w:rFonts w:hint="default" w:ascii="Times New Roman" w:hAnsi="Times New Roman" w:eastAsia="方正黑体_GBK" w:cs="Times New Roman"/>
          <w:color w:val="auto"/>
          <w:sz w:val="32"/>
          <w:szCs w:val="32"/>
          <w:highlight w:val="none"/>
          <w:lang w:val="en-US" w:eastAsia="zh-CN"/>
        </w:rPr>
        <w:t>1.</w:t>
      </w:r>
      <w:r>
        <w:rPr>
          <w:rFonts w:hint="default" w:ascii="Times New Roman" w:hAnsi="Times New Roman" w:eastAsia="方正黑体_GBK" w:cs="Times New Roman"/>
          <w:color w:val="auto"/>
          <w:sz w:val="32"/>
          <w:szCs w:val="32"/>
          <w:highlight w:val="none"/>
        </w:rPr>
        <w:t>无需建设外线管道项目流程图</w:t>
      </w:r>
      <w:r>
        <w:rPr>
          <w:rFonts w:hint="default" w:ascii="Times New Roman" w:hAnsi="Times New Roman" w:cs="Times New Roman"/>
          <w:color w:val="auto"/>
          <w:sz w:val="21"/>
          <w:highlight w:val="none"/>
        </w:rPr>
        <mc:AlternateContent>
          <mc:Choice Requires="wps">
            <w:drawing>
              <wp:anchor distT="0" distB="0" distL="114300" distR="114300" simplePos="0" relativeHeight="251658240" behindDoc="1" locked="0" layoutInCell="1" allowOverlap="1">
                <wp:simplePos x="0" y="0"/>
                <wp:positionH relativeFrom="column">
                  <wp:posOffset>3511550</wp:posOffset>
                </wp:positionH>
                <wp:positionV relativeFrom="page">
                  <wp:posOffset>3471545</wp:posOffset>
                </wp:positionV>
                <wp:extent cx="1754505" cy="1132840"/>
                <wp:effectExtent l="12700" t="12700" r="23495" b="16510"/>
                <wp:wrapTight wrapText="bothSides">
                  <wp:wrapPolygon>
                    <wp:start x="782" y="-242"/>
                    <wp:lineTo x="-156" y="1211"/>
                    <wp:lineTo x="-156" y="20099"/>
                    <wp:lineTo x="782" y="21552"/>
                    <wp:lineTo x="20482" y="21552"/>
                    <wp:lineTo x="21420" y="20099"/>
                    <wp:lineTo x="21420" y="848"/>
                    <wp:lineTo x="20717" y="-242"/>
                    <wp:lineTo x="782" y="-242"/>
                  </wp:wrapPolygon>
                </wp:wrapTight>
                <wp:docPr id="2" name="圆角矩形 2"/>
                <wp:cNvGraphicFramePr/>
                <a:graphic xmlns:a="http://schemas.openxmlformats.org/drawingml/2006/main">
                  <a:graphicData uri="http://schemas.microsoft.com/office/word/2010/wordprocessingShape">
                    <wps:wsp>
                      <wps:cNvSpPr/>
                      <wps:spPr>
                        <a:xfrm>
                          <a:off x="0" y="0"/>
                          <a:ext cx="1754505" cy="1132840"/>
                        </a:xfrm>
                        <a:prstGeom prst="roundRect">
                          <a:avLst/>
                        </a:prstGeom>
                        <a:solidFill>
                          <a:srgbClr val="FFFFFF"/>
                        </a:solidFill>
                        <a:ln w="25400" cap="flat" cmpd="sng" algn="ctr">
                          <a:solidFill>
                            <a:srgbClr val="F79646"/>
                          </a:solidFill>
                          <a:prstDash val="solid"/>
                        </a:ln>
                        <a:effectLst/>
                      </wps:spPr>
                      <wps:txbx>
                        <w:txbxContent>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接入通水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00" w:lineRule="exact"/>
                              <w:ind w:leftChars="0"/>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76.5pt;margin-top:273.35pt;height:89.2pt;width:138.15pt;mso-position-vertical-relative:page;mso-wrap-distance-left:9pt;mso-wrap-distance-right:9pt;z-index:-251658240;v-text-anchor:middle;mso-width-relative:page;mso-height-relative:page;" fillcolor="#FFFFFF" filled="t" stroked="t" coordsize="21600,21600" wrapcoords="782 -242 -156 1211 -156 20099 782 21552 20482 21552 21420 20099 21420 848 20717 -242 782 -242" arcsize="0.166666666666667" o:gfxdata="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MLWgJzdAAAACwEA&#10;AA8AAAAAAAAAAQAgAAAAOAAAAGRycy9kb3ducmV2LnhtbFBLAQIUABQAAAAIAIdO4kB1GkG1cQIA&#10;AMMEAAAOAAAAAAAAAAEAIAAAAEIBAABkcnMvZTJvRG9jLnhtbFBLBQYAAAAABgAGAFkBAAAlBgAA&#10;AAA=&#10;">
                <v:fill on="t" focussize="0,0"/>
                <v:stroke weight="2pt" color="#F79646" joinstyle="round"/>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接入通水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00" w:lineRule="exact"/>
                        <w:ind w:leftChars="0"/>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v:textbox>
                <w10:wrap type="tight"/>
              </v:roundrect>
            </w:pict>
          </mc:Fallback>
        </mc:AlternateContent>
      </w:r>
      <w:r>
        <w:rPr>
          <w:rFonts w:hint="default" w:ascii="Times New Roman" w:hAnsi="Times New Roman" w:cs="Times New Roman"/>
          <w:color w:val="auto"/>
          <w:sz w:val="21"/>
          <w:highlight w:val="none"/>
        </w:rPr>
        <mc:AlternateContent>
          <mc:Choice Requires="wps">
            <w:drawing>
              <wp:anchor distT="0" distB="0" distL="114300" distR="114300" simplePos="0" relativeHeight="251659264" behindDoc="1" locked="0" layoutInCell="1" allowOverlap="1">
                <wp:simplePos x="0" y="0"/>
                <wp:positionH relativeFrom="column">
                  <wp:posOffset>34925</wp:posOffset>
                </wp:positionH>
                <wp:positionV relativeFrom="page">
                  <wp:posOffset>3481070</wp:posOffset>
                </wp:positionV>
                <wp:extent cx="1657985" cy="1095375"/>
                <wp:effectExtent l="12700" t="12700" r="24765" b="15875"/>
                <wp:wrapTight wrapText="bothSides">
                  <wp:wrapPolygon>
                    <wp:start x="827" y="-250"/>
                    <wp:lineTo x="-165" y="1252"/>
                    <wp:lineTo x="-165" y="20035"/>
                    <wp:lineTo x="827" y="21537"/>
                    <wp:lineTo x="20434" y="21537"/>
                    <wp:lineTo x="21426" y="20035"/>
                    <wp:lineTo x="21426" y="877"/>
                    <wp:lineTo x="20682" y="-250"/>
                    <wp:lineTo x="827" y="-250"/>
                  </wp:wrapPolygon>
                </wp:wrapTight>
                <wp:docPr id="1" name="圆角矩形 1"/>
                <wp:cNvGraphicFramePr/>
                <a:graphic xmlns:a="http://schemas.openxmlformats.org/drawingml/2006/main">
                  <a:graphicData uri="http://schemas.microsoft.com/office/word/2010/wordprocessingShape">
                    <wps:wsp>
                      <wps:cNvSpPr/>
                      <wps:spPr>
                        <a:xfrm>
                          <a:off x="1056005" y="3299460"/>
                          <a:ext cx="1657985" cy="109537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受理踏勘审核</w:t>
                            </w: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75pt;margin-top:274.1pt;height:86.25pt;width:130.55pt;mso-position-vertical-relative:page;mso-wrap-distance-left:9pt;mso-wrap-distance-right:9pt;z-index:-251657216;v-text-anchor:middle;mso-width-relative:page;mso-height-relative:page;" fillcolor="#FFFFFF" filled="t" stroked="t" coordsize="21600,21600" wrapcoords="827 -250 -165 1252 -165 20035 827 21537 20434 21537 21426 20035 21426 877 20682 -250 827 -250" arcsize="0.166666666666667" o:gfxdata="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3739zdoA&#10;AAAJAQAADwAAAAAAAAABACAAAAA4AAAAZHJzL2Rvd25yZXYueG1sUEsBAhQAFAAAAAgAh07iQI9X&#10;bkZ5AgAAzwQAAA4AAAAAAAAAAQAgAAAAPwEAAGRycy9lMm9Eb2MueG1sUEsFBgAAAAAGAAYAWQEA&#10;ACo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受理踏勘审核</w:t>
                      </w: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v:textbox>
                <w10:wrap type="tight"/>
              </v:roundrect>
            </w:pict>
          </mc:Fallback>
        </mc:AlternateContent>
      </w:r>
      <w:r>
        <w:rPr>
          <w:rFonts w:hint="default" w:ascii="Times New Roman" w:hAnsi="Times New Roman" w:cs="Times New Roman"/>
          <w:color w:val="auto"/>
          <w:sz w:val="21"/>
          <w:highlight w:val="none"/>
        </w:rPr>
        <mc:AlternateContent>
          <mc:Choice Requires="wps">
            <w:drawing>
              <wp:anchor distT="0" distB="0" distL="114300" distR="114300" simplePos="0" relativeHeight="251660288" behindDoc="1" locked="0" layoutInCell="1" allowOverlap="1">
                <wp:simplePos x="0" y="0"/>
                <wp:positionH relativeFrom="column">
                  <wp:posOffset>2273300</wp:posOffset>
                </wp:positionH>
                <wp:positionV relativeFrom="page">
                  <wp:posOffset>3937635</wp:posOffset>
                </wp:positionV>
                <wp:extent cx="714375" cy="247650"/>
                <wp:effectExtent l="12700" t="12700" r="15875" b="25400"/>
                <wp:wrapTight wrapText="bothSides">
                  <wp:wrapPolygon>
                    <wp:start x="16320" y="-1108"/>
                    <wp:lineTo x="-384" y="2326"/>
                    <wp:lineTo x="-384" y="17778"/>
                    <wp:lineTo x="16320" y="21212"/>
                    <wp:lineTo x="19200" y="21212"/>
                    <wp:lineTo x="21504" y="12628"/>
                    <wp:lineTo x="21504" y="5760"/>
                    <wp:lineTo x="19200" y="-1108"/>
                    <wp:lineTo x="16320" y="-1108"/>
                  </wp:wrapPolygon>
                </wp:wrapTight>
                <wp:docPr id="14" name="右箭头 14"/>
                <wp:cNvGraphicFramePr/>
                <a:graphic xmlns:a="http://schemas.openxmlformats.org/drawingml/2006/main">
                  <a:graphicData uri="http://schemas.microsoft.com/office/word/2010/wordprocessingShape">
                    <wps:wsp>
                      <wps:cNvSpPr/>
                      <wps:spPr>
                        <a:xfrm>
                          <a:off x="2751455" y="3729990"/>
                          <a:ext cx="714375" cy="247650"/>
                        </a:xfrm>
                        <a:prstGeom prst="rightArrow">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79pt;margin-top:310.05pt;height:19.5pt;width:56.25pt;mso-position-vertical-relative:page;mso-wrap-distance-left:9pt;mso-wrap-distance-right:9pt;z-index:-251656192;v-text-anchor:middle;mso-width-relative:page;mso-height-relative:page;" fillcolor="#4F81BD" filled="t" stroked="t" coordsize="21600,21600" wrapcoords="16320 -1108 -384 2326 -384 17778 16320 21212 19200 21212 21504 12628 21504 5760 19200 -1108 16320 -1108" o:gfxdata="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AySTlO2gAAAAsBAAAPAAAAAAAAAAEAIAAAADgAAABkcnMvZG93bnJldi54bWxQSwECFAAUAAAA&#10;CACHTuJAJ9fXhYECAADjBAAADgAAAAAAAAABACAAAAA/AQAAZHJzL2Uyb0RvYy54bWxQSwUGAAAA&#10;AAYABgBZAQAAMgYAAAAA&#10;" adj="17856,5400">
                <v:fill on="t" focussize="0,0"/>
                <v:stroke weight="2pt" color="#264264" joinstyle="round"/>
                <v:imagedata o:title=""/>
                <o:lock v:ext="edit" aspectratio="f"/>
                <w10:wrap type="tight"/>
              </v:shape>
            </w:pict>
          </mc:Fallback>
        </mc:AlternateContent>
      </w:r>
      <w:r>
        <w:rPr>
          <w:rFonts w:hint="default" w:ascii="Times New Roman" w:hAnsi="Times New Roman" w:cs="Times New Roman"/>
          <w:color w:val="auto"/>
          <w:sz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方正黑体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方正黑体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方正黑体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cs="Times New Roman"/>
          <w:color w:val="auto"/>
          <w:sz w:val="21"/>
          <w:highlight w:val="none"/>
        </w:rPr>
      </w:pPr>
      <w:r>
        <w:rPr>
          <w:rFonts w:hint="default" w:ascii="Times New Roman" w:hAnsi="Times New Roman" w:eastAsia="方正黑体_GBK" w:cs="Times New Roman"/>
          <w:color w:val="auto"/>
          <w:sz w:val="32"/>
          <w:szCs w:val="32"/>
          <w:highlight w:val="none"/>
          <w:lang w:val="en-US" w:eastAsia="zh-CN"/>
        </w:rPr>
        <w:t>2.</w:t>
      </w:r>
      <w:r>
        <w:rPr>
          <w:rFonts w:hint="default" w:ascii="Times New Roman" w:hAnsi="Times New Roman" w:eastAsia="方正黑体_GBK" w:cs="Times New Roman"/>
          <w:color w:val="auto"/>
          <w:sz w:val="32"/>
          <w:szCs w:val="32"/>
          <w:highlight w:val="none"/>
        </w:rPr>
        <w:t>需要建设外线管道项目流程图</w:t>
      </w:r>
      <w:r>
        <w:rPr>
          <w:rFonts w:hint="default" w:ascii="Times New Roman" w:hAnsi="Times New Roman" w:cs="Times New Roman"/>
          <w:color w:val="auto"/>
          <w:sz w:val="21"/>
          <w:highlight w:val="none"/>
        </w:rPr>
        <mc:AlternateContent>
          <mc:Choice Requires="wps">
            <w:drawing>
              <wp:anchor distT="0" distB="0" distL="114300" distR="114300" simplePos="0" relativeHeight="251663360" behindDoc="0" locked="0" layoutInCell="1" allowOverlap="1">
                <wp:simplePos x="0" y="0"/>
                <wp:positionH relativeFrom="column">
                  <wp:posOffset>2334260</wp:posOffset>
                </wp:positionH>
                <wp:positionV relativeFrom="page">
                  <wp:posOffset>6182360</wp:posOffset>
                </wp:positionV>
                <wp:extent cx="714375" cy="247650"/>
                <wp:effectExtent l="12700" t="12700" r="15875" b="25400"/>
                <wp:wrapNone/>
                <wp:docPr id="7" name="右箭头 7"/>
                <wp:cNvGraphicFramePr/>
                <a:graphic xmlns:a="http://schemas.openxmlformats.org/drawingml/2006/main">
                  <a:graphicData uri="http://schemas.microsoft.com/office/word/2010/wordprocessingShape">
                    <wps:wsp>
                      <wps:cNvSpPr/>
                      <wps:spPr>
                        <a:xfrm>
                          <a:off x="0" y="0"/>
                          <a:ext cx="714375" cy="247650"/>
                        </a:xfrm>
                        <a:prstGeom prst="rightArrow">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83.8pt;margin-top:486.8pt;height:19.5pt;width:56.25pt;mso-position-vertical-relative:page;z-index:251663360;v-text-anchor:middle;mso-width-relative:page;mso-height-relative:page;" fillcolor="#4F81BD" filled="t" stroked="t" coordsize="21600,21600" o:gfxdata="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Dd/Qnw2wAAAAwBAAAP&#10;AAAAAAAAAAEAIAAAADgAAABkcnMvZG93bnJldi54bWxQSwECFAAUAAAACACHTuJARdo0MnECAADV&#10;BAAADgAAAAAAAAABACAAAABAAQAAZHJzL2Uyb0RvYy54bWxQSwUGAAAAAAYABgBZAQAAIwYAAAAA&#10;" adj="17856,5400">
                <v:fill on="t" focussize="0,0"/>
                <v:stroke weight="2pt" color="#264264" joinstyle="round"/>
                <v:imagedata o:title=""/>
                <o:lock v:ext="edit" aspectratio="f"/>
              </v:shape>
            </w:pict>
          </mc:Fallback>
        </mc:AlternateContent>
      </w:r>
      <w:r>
        <w:rPr>
          <w:rFonts w:hint="default" w:ascii="Times New Roman" w:hAnsi="Times New Roman" w:cs="Times New Roman"/>
          <w:color w:val="auto"/>
          <w:sz w:val="21"/>
          <w:highlight w:val="none"/>
        </w:rPr>
        <mc:AlternateContent>
          <mc:Choice Requires="wps">
            <w:drawing>
              <wp:anchor distT="0" distB="0" distL="114300" distR="114300" simplePos="0" relativeHeight="251661312" behindDoc="1" locked="0" layoutInCell="1" allowOverlap="1">
                <wp:simplePos x="0" y="0"/>
                <wp:positionH relativeFrom="column">
                  <wp:posOffset>3511550</wp:posOffset>
                </wp:positionH>
                <wp:positionV relativeFrom="page">
                  <wp:posOffset>5659755</wp:posOffset>
                </wp:positionV>
                <wp:extent cx="1774190" cy="1447165"/>
                <wp:effectExtent l="12700" t="12700" r="22860" b="26035"/>
                <wp:wrapTight wrapText="bothSides">
                  <wp:wrapPolygon>
                    <wp:start x="1237" y="-190"/>
                    <wp:lineTo x="-155" y="1232"/>
                    <wp:lineTo x="-155" y="19998"/>
                    <wp:lineTo x="1005" y="21420"/>
                    <wp:lineTo x="20255" y="21420"/>
                    <wp:lineTo x="21414" y="19998"/>
                    <wp:lineTo x="21414" y="948"/>
                    <wp:lineTo x="20023" y="-190"/>
                    <wp:lineTo x="1237" y="-190"/>
                  </wp:wrapPolygon>
                </wp:wrapTight>
                <wp:docPr id="15" name="圆角矩形 15"/>
                <wp:cNvGraphicFramePr/>
                <a:graphic xmlns:a="http://schemas.openxmlformats.org/drawingml/2006/main">
                  <a:graphicData uri="http://schemas.microsoft.com/office/word/2010/wordprocessingShape">
                    <wps:wsp>
                      <wps:cNvSpPr/>
                      <wps:spPr>
                        <a:xfrm>
                          <a:off x="0" y="0"/>
                          <a:ext cx="1774190" cy="1447165"/>
                        </a:xfrm>
                        <a:prstGeom prst="roundRect">
                          <a:avLst/>
                        </a:prstGeom>
                        <a:solidFill>
                          <a:srgbClr val="FFFFFF"/>
                        </a:solidFill>
                        <a:ln w="25400" cap="flat" cmpd="sng" algn="ctr">
                          <a:solidFill>
                            <a:srgbClr val="F79646"/>
                          </a:solidFill>
                          <a:prstDash val="solid"/>
                        </a:ln>
                        <a:effectLst/>
                      </wps:spPr>
                      <wps:txbx>
                        <w:txbxContent>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接入通水</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6个工作日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区县政府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76.5pt;margin-top:445.65pt;height:113.95pt;width:139.7pt;mso-position-vertical-relative:page;mso-wrap-distance-left:9pt;mso-wrap-distance-right:9pt;z-index:-251655168;v-text-anchor:middle;mso-width-relative:page;mso-height-relative:page;" fillcolor="#FFFFFF" filled="t" stroked="t" coordsize="21600,21600" wrapcoords="1237 -190 -155 1232 -155 19998 1005 21420 20255 21420 21414 19998 21414 948 20023 -190 1237 -190" arcsize="0.166666666666667" o:gfxdata="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Dm28B93QAAAAwBAAAP&#10;AAAAAAAAAAEAIAAAADgAAABkcnMvZG93bnJldi54bWxQSwECFAAUAAAACACHTuJAbDWDZG8CAADF&#10;BAAADgAAAAAAAAABACAAAABCAQAAZHJzL2Uyb0RvYy54bWxQSwUGAAAAAAYABgBZAQAAIwYAAAAA&#10;">
                <v:fill on="t" focussize="0,0"/>
                <v:stroke weight="2pt" color="#F79646" joinstyle="round"/>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接入通水</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6个工作日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区县政府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v:textbox>
                <w10:wrap type="tight"/>
              </v:roundrect>
            </w:pict>
          </mc:Fallback>
        </mc:AlternateContent>
      </w:r>
      <w:r>
        <w:rPr>
          <w:rFonts w:hint="default" w:ascii="Times New Roman" w:hAnsi="Times New Roman" w:cs="Times New Roman"/>
          <w:color w:val="auto"/>
          <w:sz w:val="21"/>
          <w:highlight w:val="none"/>
        </w:rPr>
        <mc:AlternateContent>
          <mc:Choice Requires="wps">
            <w:drawing>
              <wp:anchor distT="0" distB="0" distL="114300" distR="114300" simplePos="0" relativeHeight="251662336" behindDoc="1" locked="0" layoutInCell="1" allowOverlap="1">
                <wp:simplePos x="0" y="0"/>
                <wp:positionH relativeFrom="column">
                  <wp:posOffset>25400</wp:posOffset>
                </wp:positionH>
                <wp:positionV relativeFrom="page">
                  <wp:posOffset>5688330</wp:posOffset>
                </wp:positionV>
                <wp:extent cx="1667510" cy="1370965"/>
                <wp:effectExtent l="12700" t="12700" r="15240" b="26035"/>
                <wp:wrapTight wrapText="bothSides">
                  <wp:wrapPolygon>
                    <wp:start x="1069" y="-200"/>
                    <wp:lineTo x="-165" y="1301"/>
                    <wp:lineTo x="-165" y="19909"/>
                    <wp:lineTo x="1069" y="21410"/>
                    <wp:lineTo x="20317" y="21410"/>
                    <wp:lineTo x="21551" y="19909"/>
                    <wp:lineTo x="21551" y="1000"/>
                    <wp:lineTo x="20070" y="-200"/>
                    <wp:lineTo x="1069" y="-200"/>
                  </wp:wrapPolygon>
                </wp:wrapTight>
                <wp:docPr id="16" name="圆角矩形 16"/>
                <wp:cNvGraphicFramePr/>
                <a:graphic xmlns:a="http://schemas.openxmlformats.org/drawingml/2006/main">
                  <a:graphicData uri="http://schemas.microsoft.com/office/word/2010/wordprocessingShape">
                    <wps:wsp>
                      <wps:cNvSpPr/>
                      <wps:spPr>
                        <a:xfrm>
                          <a:off x="0" y="0"/>
                          <a:ext cx="1667510" cy="137096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受理踏勘审核</w:t>
                            </w: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pt;margin-top:447.9pt;height:107.95pt;width:131.3pt;mso-position-vertical-relative:page;mso-wrap-distance-left:9pt;mso-wrap-distance-right:9pt;z-index:-251654144;v-text-anchor:middle;mso-width-relative:page;mso-height-relative:page;" fillcolor="#FFFFFF" filled="t" stroked="t" coordsize="21600,21600" wrapcoords="1069 -200 -165 1301 -165 19909 1069 21410 20317 21410 21551 19909 21551 1000 20070 -200 1069 -200" arcsize="0.166666666666667" o:gfxdata="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DQntbbZAAAACgEAAA8A&#10;AAAAAAAAAQAgAAAAOAAAAGRycy9kb3ducmV2LnhtbFBLAQIUABQAAAAIAIdO4kBfnauIcgIAAMUE&#10;AAAOAAAAAAAAAAEAIAAAAD4BAABkcnMvZTJvRG9jLnhtbFBLBQYAAAAABgAGAFkBAAAi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sz w:val="32"/>
                          <w:szCs w:val="36"/>
                          <w:lang w:eastAsia="zh-CN"/>
                        </w:rPr>
                      </w:pPr>
                      <w:r>
                        <w:rPr>
                          <w:rFonts w:hint="eastAsia" w:ascii="方正黑体_GBK" w:hAnsi="方正黑体_GBK" w:eastAsia="方正黑体_GBK" w:cs="方正黑体_GBK"/>
                          <w:sz w:val="32"/>
                          <w:szCs w:val="36"/>
                          <w:lang w:eastAsia="zh-CN"/>
                        </w:rPr>
                        <w:t>受理踏勘审核</w:t>
                      </w: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6"/>
                          <w:lang w:val="en-US" w:eastAsia="zh-CN"/>
                        </w:rPr>
                      </w:pPr>
                      <w:r>
                        <w:rPr>
                          <w:rFonts w:hint="default" w:ascii="Times New Roman" w:hAnsi="Times New Roman" w:eastAsia="方正仿宋_GBK" w:cs="Times New Roman"/>
                          <w:sz w:val="32"/>
                          <w:szCs w:val="36"/>
                          <w:lang w:val="en-US" w:eastAsia="zh-CN"/>
                        </w:rPr>
                        <w:t>2个工作日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32"/>
                          <w:szCs w:val="36"/>
                          <w:lang w:val="en-US" w:eastAsia="zh-CN"/>
                        </w:rPr>
                      </w:pPr>
                      <w:r>
                        <w:rPr>
                          <w:rFonts w:hint="eastAsia" w:ascii="方正仿宋_GBK" w:hAnsi="方正仿宋_GBK" w:eastAsia="方正仿宋_GBK" w:cs="方正仿宋_GBK"/>
                          <w:sz w:val="32"/>
                          <w:szCs w:val="36"/>
                          <w:lang w:val="en-US" w:eastAsia="zh-CN"/>
                        </w:rPr>
                        <w:t>供水企业</w:t>
                      </w:r>
                    </w:p>
                  </w:txbxContent>
                </v:textbox>
                <w10:wrap type="tight"/>
              </v:roundrect>
            </w:pict>
          </mc:Fallback>
        </mc:AlternateContent>
      </w:r>
    </w:p>
    <w:p>
      <w:pPr>
        <w:spacing w:line="600" w:lineRule="exact"/>
        <w:rPr>
          <w:rFonts w:hint="default" w:ascii="Times New Roman" w:hAnsi="Times New Roman" w:eastAsia="宋体" w:cs="Times New Roman"/>
          <w:color w:val="auto"/>
          <w:kern w:val="2"/>
          <w:sz w:val="21"/>
          <w:szCs w:val="22"/>
          <w:highlight w:val="none"/>
          <w:lang w:val="en-US" w:eastAsia="zh-CN" w:bidi="ar-SA"/>
        </w:rPr>
      </w:pPr>
    </w:p>
    <w:p>
      <w:pPr>
        <w:spacing w:line="600" w:lineRule="exact"/>
        <w:rPr>
          <w:rFonts w:hint="default" w:ascii="Times New Roman" w:hAnsi="Times New Roman" w:eastAsia="宋体" w:cs="Times New Roman"/>
          <w:color w:val="auto"/>
          <w:kern w:val="2"/>
          <w:sz w:val="21"/>
          <w:szCs w:val="22"/>
          <w:highlight w:val="none"/>
          <w:lang w:val="en-US" w:eastAsia="zh-CN" w:bidi="ar-SA"/>
        </w:rPr>
      </w:pPr>
    </w:p>
    <w:p>
      <w:pPr>
        <w:spacing w:line="600" w:lineRule="exact"/>
        <w:rPr>
          <w:rFonts w:hint="default" w:ascii="Times New Roman" w:hAnsi="Times New Roman" w:eastAsia="宋体" w:cs="Times New Roman"/>
          <w:color w:val="auto"/>
          <w:kern w:val="2"/>
          <w:sz w:val="21"/>
          <w:szCs w:val="22"/>
          <w:highlight w:val="none"/>
          <w:lang w:val="en-US" w:eastAsia="zh-CN" w:bidi="ar-SA"/>
        </w:rPr>
      </w:pPr>
    </w:p>
    <w:p>
      <w:pPr>
        <w:spacing w:line="600" w:lineRule="exact"/>
        <w:rPr>
          <w:rFonts w:hint="default" w:ascii="Times New Roman" w:hAnsi="Times New Roman"/>
          <w:color w:val="auto"/>
          <w:highlight w:val="none"/>
          <w:lang w:val="en" w:eastAsia="zh-CN"/>
        </w:rPr>
      </w:pPr>
    </w:p>
    <w:p>
      <w:pPr>
        <w:pStyle w:val="6"/>
        <w:keepNext w:val="0"/>
        <w:keepLines w:val="0"/>
        <w:pageBreakBefore w:val="0"/>
        <w:kinsoku/>
        <w:overflowPunct/>
        <w:topLinePunct w:val="0"/>
        <w:autoSpaceDE/>
        <w:autoSpaceDN/>
        <w:bidi w:val="0"/>
        <w:spacing w:line="600" w:lineRule="exact"/>
        <w:ind w:left="0" w:firstLine="640" w:firstLineChars="200"/>
        <w:textAlignment w:val="auto"/>
        <w:rPr>
          <w:rFonts w:hint="default" w:ascii="Times New Roman" w:hAnsi="Times New Roman" w:cs="Times New Roman"/>
          <w:sz w:val="32"/>
          <w:szCs w:val="32"/>
          <w:lang w:bidi="ar"/>
        </w:rPr>
      </w:pPr>
    </w:p>
    <w:p>
      <w:pPr>
        <w:pStyle w:val="2"/>
        <w:keepNext w:val="0"/>
        <w:keepLines w:val="0"/>
        <w:pageBreakBefore w:val="0"/>
        <w:kinsoku/>
        <w:overflowPunct/>
        <w:topLinePunct w:val="0"/>
        <w:autoSpaceDE/>
        <w:autoSpaceDN/>
        <w:bidi w:val="0"/>
        <w:spacing w:line="600" w:lineRule="exact"/>
        <w:ind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80" w:lineRule="exact"/>
        <w:rPr>
          <w:rFonts w:hint="default" w:ascii="Times New Roman" w:hAnsi="Times New Roman" w:eastAsia="仿宋_GB2312" w:cs="Times New Roman"/>
          <w:sz w:val="32"/>
          <w:szCs w:val="32"/>
        </w:r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LbClSr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Bs30c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44AF3"/>
    <w:multiLevelType w:val="singleLevel"/>
    <w:tmpl w:val="FF544A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E7D5D4E"/>
    <w:rsid w:val="7F5D017F"/>
    <w:rsid w:val="7FA300A3"/>
    <w:rsid w:val="7FCC2834"/>
    <w:rsid w:val="7FF949E1"/>
    <w:rsid w:val="92DD1CEF"/>
    <w:rsid w:val="ABDEA1AC"/>
    <w:rsid w:val="ACFF5225"/>
    <w:rsid w:val="BA9B2BFF"/>
    <w:rsid w:val="BBF52682"/>
    <w:rsid w:val="BD9D1569"/>
    <w:rsid w:val="BFE3F627"/>
    <w:rsid w:val="DFAFDC30"/>
    <w:rsid w:val="E4BE5BAC"/>
    <w:rsid w:val="EBDDA9D0"/>
    <w:rsid w:val="F05B4F69"/>
    <w:rsid w:val="F7F902F6"/>
    <w:rsid w:val="F97D9566"/>
    <w:rsid w:val="FBE70D63"/>
    <w:rsid w:val="FDFF411C"/>
    <w:rsid w:val="FF4F7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 w:type="paragraph" w:customStyle="1" w:styleId="16">
    <w:name w:val="_Style 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2861</Words>
  <Characters>2914</Characters>
  <Lines>1</Lines>
  <Paragraphs>1</Paragraphs>
  <TotalTime>10</TotalTime>
  <ScaleCrop>false</ScaleCrop>
  <LinksUpToDate>false</LinksUpToDate>
  <CharactersWithSpaces>2967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cgj</cp:lastModifiedBy>
  <cp:lastPrinted>2023-05-26T16:40:00Z</cp:lastPrinted>
  <dcterms:modified xsi:type="dcterms:W3CDTF">2023-11-07T14:57:40Z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