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重庆市城市管理局关于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进一步深化“互联网+政务服务”的通知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渝城管局〔2019〕95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pStyle w:val="2"/>
      </w:pP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各区县（自治县）城市管理局，两江新区、万盛经开区城市管理局，局机关各处室，市城市管理综合行政执法总队，有关单位：</w:t>
      </w:r>
    </w:p>
    <w:p>
      <w:pPr>
        <w:spacing w:line="600" w:lineRule="exact"/>
        <w:ind w:left="2" w:firstLine="707" w:firstLineChars="221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党中央、国务院关于进一步深化“互联网+政务服务”工作的重大决策部署和市委、市政府的工作要求，根据《国务院办公厅关于印发进一步深化“互联网+政务服务”推进政务服务“一网、一门、一次”改革实施方案的通知》（国办发〔2018〕45号）、《重庆市人民政府办公厅关于印发2019年重庆市“互联网+政务服务”工作要点的通知》（渝府办发〔2019〕68号）等文件精神，现就进一步深化“互联网+政务服务”有关事宜通知如下：</w:t>
      </w:r>
    </w:p>
    <w:p>
      <w:pPr>
        <w:pStyle w:val="13"/>
        <w:spacing w:line="600" w:lineRule="exact"/>
        <w:ind w:firstLine="64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一、指导思想</w:t>
      </w:r>
    </w:p>
    <w:p>
      <w:pPr>
        <w:spacing w:line="600" w:lineRule="exact"/>
        <w:ind w:left="2" w:firstLine="707" w:firstLineChars="221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习近平新时代中国特色社会主义思想为指导，深入贯彻落实党的十九大和十九届二中、三中全会精神，牢固树立和贯彻落实新发展理念，全面贯彻落实习近平总书记对重庆提出的“两点”定位、“两地”“两高”目标，发挥“三个作用”和营造良好政治生态的重要指示要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深化“放管服”改革，进一步推进“互联网+政务服务”，尽快融入全国、全市一体化网上政务服务体系，推进跨层级、跨地域、跨系统、跨部门、跨业务的协同管理和服务，推动企业和群众办事线上“一网通办”（一网），线下“只进一扇门”（一门），现场办理“最多跑一次”（一次），加快构建方便快捷、公平善意、优质高效的网上政务服务体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13"/>
        <w:spacing w:line="600" w:lineRule="exact"/>
        <w:ind w:firstLine="64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二、基本原则</w:t>
      </w:r>
    </w:p>
    <w:p>
      <w:pPr>
        <w:pStyle w:val="13"/>
        <w:spacing w:line="600" w:lineRule="exact"/>
        <w:ind w:firstLine="64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（一）提高站位，全面深化。</w:t>
      </w:r>
      <w:r>
        <w:rPr>
          <w:rFonts w:ascii="Times New Roman" w:hAnsi="Times New Roman" w:eastAsia="方正仿宋_GBK"/>
          <w:sz w:val="32"/>
          <w:szCs w:val="32"/>
        </w:rPr>
        <w:t>深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刻认识“互联网+政务服务”工作的重要意义，将“互联网+政务服务”作为贯彻落实党的十九大精神的重要举措和全面深化“放管服”改革的关键环节来抓。全面推动“互联网+政务服务”深入实施，加快推动电子政务，打通信息壁垒，构建全流程一体化在线服务平台，提升行政服务的质量和效率，助力建设人民满意的服务型城市管理部门，有效优化营商环境。</w:t>
      </w:r>
    </w:p>
    <w:p>
      <w:pPr>
        <w:pStyle w:val="13"/>
        <w:spacing w:line="600" w:lineRule="exact"/>
        <w:ind w:firstLine="64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（二）问题导向，精准实施。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以刀刃向内的勇气，坚持问题导向、目标导向，加强分类指导、精准施策。要把企业和群众的感受作为主要评判标准，聚焦企业和群众办事的难点，政务服务的痛点和堵点。要优化办事流程、持续推进线上线下一体化政务平台建设，全面推进“全渝通办”，加快构建线上线下一体化网上政务服务体系，推进跨层级、跨地域、跨系统、跨部门、跨业务的协同管理和服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（三）持续创新、长效推进。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线上线下相融合的模式，运用互联网、大数据、云计算等新技术手段，构建“互联网+政务服务”平台，对政务服务进行优化再造。整合各类政务服务事项和业务办理等信息，通过网上大厅、办事窗口、移动客户端、自助终端等多种形式，为企业和群众提供一站式办理的政务服务，持续推进“互联网+政务服务”模式创新。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三、主要任务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  <w:lang w:bidi="ar"/>
        </w:rPr>
        <w:t>（一）深化“放管服”改革和政府职能转变。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持续深化“放管服”改革和政府职能转变，一是要落实“证照分离”改革，推动“照后减证”，营造稳定、公平、透明、可预期的营商环境，释放企业创新创业活力。二是要实施好“双随机一公开”监管，提升监管效能，推进综合执法，运用互联网、大数据等现代信息技术手段，提高监管的针对性、有效性。三是要全力打造公平公正的法治环境，建设法治化的市场营商环境，在市场准入、要素配置等方面创造条件，真正为市场主体打开快捷高效的绿色通道。四是要加快推进社会信用体系建设工作，健全完善守信联合激励和失信联合惩戒制度，建立健全市场主体诚信档案、行业负面清单等，打造公共信用信息平台。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（二）全面落实“三个一”改革。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进一步深化“一网、一门、一次”改革，推动企业和群众办事线上“一网通办”、线下“只进一扇门”、现场办理“最多跑一次”，大幅提高政务服务便捷性。根据市政府统一安排，将尽可能多的政务事项纳入网上平台办理，大力发展移动政务平台。推行政务服务集中办理，促进政务服务线上线下集成融合，实现线上线下功能互补。要以企业和群众办事“少跑腿”为目标，梳理必须到现场办理事项的“最多跑一次”目录，精简办事环节和材料，推动政务服务入口全面向基层延伸。</w:t>
      </w:r>
    </w:p>
    <w:p>
      <w:pPr>
        <w:pStyle w:val="13"/>
        <w:spacing w:line="600" w:lineRule="exact"/>
        <w:ind w:firstLine="64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kern w:val="0"/>
          <w:sz w:val="32"/>
          <w:szCs w:val="32"/>
          <w:lang w:bidi="ar"/>
        </w:rPr>
        <w:t>（三）加大信息共享和政务公开工作力度。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在全面落实“三个一”改革的基础上，积极融入全国统一、多级互联的数据共享交换平台体系，动态更新政务数据资源，不断提升数据质量，扩大共享覆盖面，提高服务可用性。要积极推进跨部门“双随机一公开”监管信息共享，并不断加强数据共享安全保障。同时，全面推进政务公开，推动重要决策公开、重要部署执行公开和行政执法信息公开；持续深化城市管理领域“三大攻坚战”城市提升行动、城市综合管理提升行动以及重点民生实事等信息公开。要加强政务公开平台建设，推动城市管理部门门户网站的优化发展，推进政务新媒体健康有序发展。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（四）推广使用“渝快办”掌上政务品牌。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2018年11月正式运行的“渝快办-重庆政务掌上办”是市政府全力打造的移动政务服务平台。要做好城市管理部门行政审批高频事项作为“渝快办”优先上线事项的相关工作，要加快推动申报材料的电子化，不断优化办理流程，提升用户使用体验，实现线上线下功能互补、无缝衔接，使群众办事越办越快、越来越方便、越办越愉快。同时根据市政府统一安排，城市管理部门逐步推动所有行政审批事项全部完成“渝快办”上线，实现政务服务“城乡一体、一网联办、全城通办”。要让企业和群众了解知晓“渝快办”，引导企业和群众体验使用“渝快办”，让改革发展成果更多更公平的利企便民。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（五）全面深化工程建设项目审批制度改革。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深入贯彻《国务院办公厅关于全面开展工程建设项目审批制度改革的实施意见》（国办发〔2019〕11号）精神，全面深化工程建设项目审批制度改革，在2018年改革试点的基础上，聚焦改革中的难点、堵点和卡点，着力减时限、减程序、减费用，补齐短板、增添措施，大胆创新、完善机制，深化城市管理领域工程建设领域审批制度全流程、全项目、全事项改革。一是进一步优化审批管理体系，实现全市“一张蓝图”统筹生成项目，“一个窗口”接件、出件率100%，“一张表单”落实率100%。二是要继续深化区域评估工作，持续推动绿化方案评价直接使用区域整体评价的成果。三是推动审批系统全覆盖，进一步优化工程建设项目审批平台与各行业业务系统的数据接口，全面实现市、区县两级审批数据实时共享。四是优化工程建设项目审批服务大厅，落实大厅建设指导标准和“一窗受理”工作规程，落实“一枚印章管审批”。五是强化事中事后监管，全面推行“双随机、一公开”制度，对项目实施情况随机抽查，抽查工作全程留痕，执法结果全部公开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（六）做好网上政务服务工作。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快推进政务服务事项网上运行，完善市、区县、乡镇三级政务服务事项的办事指南、实施清单，对依申请行使的6类行政权力（行政许可、行政裁决、行政奖励、行政确认、行政给付、其他行政权力）和公共服务配置办理流程和表单。推动政务服务向“最后一公里”延伸，保障全市一体化政务服务平台实现市、区县、乡镇（街道）、村（社区）四级覆盖。做好统一服务入口和一体化运行工作，充分利用全市统一的身份认证体系，一体化提供网上预约、网上申报、网上预审服务。推动流程再造，减环节、减时间、减材料。重构城市管理部门内部业务流程，取消不必要环节、合并相近环节，再造跨部门、跨层级、跨区域协同办事流程。进一步压减审批承诺时限，提高即办事项比例，承诺时限在法定时限基础上平均减少50%以上。持续开展“减证便民”行动，推进证明类材料在线申请、开具和应用，大幅精简办事过程中需要申请人提交的纸质申请材料，实现一批高频民生事项“零材料办理”。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/>
          <w:sz w:val="32"/>
          <w:szCs w:val="32"/>
        </w:rPr>
        <w:t>（七）推行“互联网+监管”系统建设。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互联网+监管”系统建设是深化“放管服”改革的重要内容。积极推动规范监管、精准监管、联合监管、监管全覆盖和监管的“监管”，提升事中事后监管的及时性、针对性、准确性，推动实现“一个平台管监管”目标。城市管理部门要全面梳理监管事项，编制监管事项目录清单和行政检查事项实施清单两个清单，为全国“互联网+监管”采集汇聚监管信息、实现监管事项全覆盖奠定坚实基础。</w:t>
      </w:r>
    </w:p>
    <w:p>
      <w:pPr>
        <w:pStyle w:val="13"/>
        <w:spacing w:line="600" w:lineRule="exact"/>
        <w:ind w:firstLine="64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四、加强工作保障</w:t>
      </w:r>
    </w:p>
    <w:p>
      <w:pPr>
        <w:widowControl/>
        <w:spacing w:line="600" w:lineRule="exact"/>
        <w:ind w:firstLine="6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（一）加强组织领导。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区县城市管理局要深刻认识进一步深化“互联网+政务服务”的重要意义，把思想和行动统一到党中央、国务院的重大决策部署和市委、市政府的工作要求以及市城市管理局的具体安排上来，把“互联网+政务服务”摆在重要位置，切实加强组织领导，落实工作力量，建立健全工作机制，确保各项决策部署落实到位，为推动城市治理体系和治理能力现代化提供坚实基础。</w:t>
      </w:r>
    </w:p>
    <w:p>
      <w:pPr>
        <w:widowControl/>
        <w:spacing w:line="600" w:lineRule="exact"/>
        <w:ind w:firstLine="648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（二）加强监督考核。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加强工作的督导考核，组织开展专项督查，形成长效机制。对推动“互联网+政务服务”不力的，要严肃追责问责。对督查中发现的问题，要认真分析原因，制定整改措施，抓紧时间整改，确保 “互联网+政务服务”落到实处。对工作中发现的好案例、好做法，要善于挖掘、总结经验、推广运用。</w:t>
      </w:r>
    </w:p>
    <w:p>
      <w:pPr>
        <w:spacing w:line="600" w:lineRule="exact"/>
        <w:ind w:left="2" w:firstLine="707" w:firstLineChars="221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（三）加大宣传力度。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开展“互联网+政务服务”主题宣传活动，积极推广网上政务服务，全方位、立体化、多渠道宣传各项改革工作成果，特别是要运用政务大厅、行政窗口、热线电话等载体，帮助企业和群众体验和运用网上办事，让他们切身体会到网上办事的方便与快捷，进一步深化“互联网+政务服务”，营造良好社会氛围。</w:t>
      </w:r>
    </w:p>
    <w:p>
      <w:pPr>
        <w:spacing w:line="600" w:lineRule="exact"/>
        <w:ind w:left="2" w:firstLine="707" w:firstLineChars="221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本通知自2019年9月30日起施行，原《重庆市城市管理局关于印发〈重庆市城市管理局实施“全渝通办”深入推进审批服务便民化工作方案〉的通知》（渝城管局〔2019〕23号）同时废止。</w:t>
      </w:r>
    </w:p>
    <w:p>
      <w:pPr>
        <w:spacing w:line="600" w:lineRule="exact"/>
        <w:ind w:left="1600" w:leftChars="305" w:hanging="960" w:hangingChars="3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left="1600" w:leftChars="305" w:hanging="960" w:hangingChars="3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left="1600" w:leftChars="305" w:hanging="960" w:hangingChars="3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left="1598" w:leftChars="761" w:firstLine="3200" w:firstLineChars="10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重庆市城市管理局</w:t>
      </w:r>
    </w:p>
    <w:p>
      <w:pPr>
        <w:spacing w:line="600" w:lineRule="exact"/>
        <w:ind w:left="1598" w:leftChars="761" w:firstLine="3200" w:firstLineChars="10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2019年9月27日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docGrid w:type="lines" w:linePitch="316" w:charSpace="0"/>
        </w:sectPr>
      </w:pPr>
    </w:p>
    <w:p>
      <w:pPr>
        <w:tabs>
          <w:tab w:val="left" w:pos="3735"/>
        </w:tabs>
        <w:spacing w:line="58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type w:val="continuous"/>
      <w:pgSz w:w="11906" w:h="16838"/>
      <w:pgMar w:top="1474" w:right="1848" w:bottom="1587" w:left="1962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重庆市城市管理局发布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sz w:val="32"/>
      </w:rPr>
    </w:pPr>
  </w:p>
  <w:p>
    <w:pPr>
      <w:pStyle w:val="7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重庆市城市管理局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zI1ZTBhZjdmZjI2YmJmM2UyYzU0NjI4MmVkYjgifQ=="/>
  </w:docVars>
  <w:rsids>
    <w:rsidRoot w:val="00172A27"/>
    <w:rsid w:val="00172A27"/>
    <w:rsid w:val="00846A44"/>
    <w:rsid w:val="008C519D"/>
    <w:rsid w:val="00D436C7"/>
    <w:rsid w:val="00F521C7"/>
    <w:rsid w:val="019E71BD"/>
    <w:rsid w:val="01E93D58"/>
    <w:rsid w:val="04B679C3"/>
    <w:rsid w:val="05F07036"/>
    <w:rsid w:val="05F8079C"/>
    <w:rsid w:val="06E00104"/>
    <w:rsid w:val="080F63D8"/>
    <w:rsid w:val="08553EBC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A25048D"/>
    <w:rsid w:val="2DD05FE1"/>
    <w:rsid w:val="2EAE3447"/>
    <w:rsid w:val="31A15F24"/>
    <w:rsid w:val="33291773"/>
    <w:rsid w:val="36FB1DF0"/>
    <w:rsid w:val="395347B5"/>
    <w:rsid w:val="39A232A0"/>
    <w:rsid w:val="39E745AA"/>
    <w:rsid w:val="3B5A6BBB"/>
    <w:rsid w:val="3CA154E3"/>
    <w:rsid w:val="3CDE0262"/>
    <w:rsid w:val="3DCC104E"/>
    <w:rsid w:val="3EDA13A6"/>
    <w:rsid w:val="3F1E6183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67F701E"/>
    <w:rsid w:val="572C6D10"/>
    <w:rsid w:val="5DC34279"/>
    <w:rsid w:val="5FCD688E"/>
    <w:rsid w:val="5FF9BDAA"/>
    <w:rsid w:val="608816D1"/>
    <w:rsid w:val="60EF4E7F"/>
    <w:rsid w:val="611A1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3775</Words>
  <Characters>83</Characters>
  <Lines>1</Lines>
  <Paragraphs>7</Paragraphs>
  <TotalTime>1</TotalTime>
  <ScaleCrop>false</ScaleCrop>
  <LinksUpToDate>false</LinksUpToDate>
  <CharactersWithSpaces>3851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2022-06-13T02:53:00Z</dcterms:created>
  <dc:creator>t</dc:creator>
  <cp:lastModifiedBy>绿</cp:lastModifiedBy>
  <cp:lastPrinted>2022-06-06T16:09:00Z</cp:lastPrinted>
  <dcterms:modified xsi:type="dcterms:W3CDTF">2022-06-15T03:24:31Z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D3FD219384A44240B0531302B2A3DA4C</vt:lpwstr>
  </property>
</Properties>
</file>